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F951F" w14:textId="77777777" w:rsidR="000940E6" w:rsidRPr="003D3ED2" w:rsidRDefault="000940E6" w:rsidP="00CB330C">
      <w:pPr>
        <w:spacing w:line="20" w:lineRule="exact"/>
        <w:rPr>
          <w:noProof/>
          <w:lang w:val="fr-CA"/>
        </w:rPr>
      </w:pPr>
    </w:p>
    <w:p w14:paraId="3A189A42" w14:textId="77777777" w:rsidR="000940E6" w:rsidRDefault="000940E6" w:rsidP="00CB330C">
      <w:pPr>
        <w:tabs>
          <w:tab w:val="left" w:pos="2802"/>
        </w:tabs>
        <w:spacing w:line="20" w:lineRule="exact"/>
      </w:pPr>
    </w:p>
    <w:p w14:paraId="5CE2A134" w14:textId="77777777" w:rsidR="000940E6" w:rsidRDefault="000940E6" w:rsidP="00CB330C">
      <w:pPr>
        <w:spacing w:line="20" w:lineRule="exact"/>
        <w:jc w:val="both"/>
        <w:rPr>
          <w:rFonts w:ascii="Arial" w:hAnsi="Arial" w:cs="Arial"/>
          <w:i/>
          <w:color w:val="0070C0"/>
          <w:sz w:val="20"/>
          <w:szCs w:val="20"/>
          <w:lang w:val="fr-CA"/>
        </w:rPr>
      </w:pPr>
    </w:p>
    <w:p w14:paraId="7D4F2FD0" w14:textId="77777777" w:rsidR="000940E6" w:rsidRDefault="000940E6" w:rsidP="0021737C">
      <w:pPr>
        <w:jc w:val="both"/>
        <w:rPr>
          <w:rFonts w:ascii="Arial" w:hAnsi="Arial" w:cs="Arial"/>
          <w:i/>
          <w:color w:val="0070C0"/>
          <w:sz w:val="20"/>
          <w:szCs w:val="20"/>
          <w:lang w:val="fr-CA"/>
        </w:rPr>
      </w:pPr>
      <w:r w:rsidRPr="00A322B8">
        <w:rPr>
          <w:rFonts w:ascii="Arial" w:hAnsi="Arial" w:cs="Arial"/>
          <w:i/>
          <w:color w:val="0070C0"/>
          <w:sz w:val="20"/>
          <w:szCs w:val="20"/>
          <w:lang w:val="fr-CA"/>
        </w:rPr>
        <w:t>[</w:t>
      </w:r>
      <w:r w:rsidRPr="00A322B8">
        <w:rPr>
          <w:rFonts w:ascii="Arial" w:hAnsi="Arial" w:cs="Arial"/>
          <w:i/>
          <w:color w:val="0070C0"/>
          <w:sz w:val="20"/>
          <w:szCs w:val="20"/>
          <w:u w:val="single"/>
          <w:lang w:val="fr-CA"/>
        </w:rPr>
        <w:t>NOTE AU RÉDACTEUR</w:t>
      </w:r>
      <w:r w:rsidRPr="00A322B8">
        <w:rPr>
          <w:rFonts w:ascii="Arial" w:hAnsi="Arial" w:cs="Arial"/>
          <w:i/>
          <w:color w:val="0070C0"/>
          <w:sz w:val="20"/>
          <w:szCs w:val="20"/>
          <w:lang w:val="fr-CA"/>
        </w:rPr>
        <w:t> : Ce devis type pour l’application des murs</w:t>
      </w:r>
      <w:r>
        <w:rPr>
          <w:rFonts w:ascii="Arial" w:hAnsi="Arial" w:cs="Arial"/>
          <w:i/>
          <w:color w:val="0070C0"/>
          <w:sz w:val="20"/>
          <w:szCs w:val="20"/>
          <w:lang w:val="fr-CA"/>
        </w:rPr>
        <w:t xml:space="preserve"> </w:t>
      </w:r>
      <w:r w:rsidRPr="00A322B8">
        <w:rPr>
          <w:rFonts w:ascii="Arial" w:hAnsi="Arial" w:cs="Arial"/>
          <w:i/>
          <w:color w:val="0070C0"/>
          <w:sz w:val="20"/>
          <w:szCs w:val="20"/>
          <w:lang w:val="fr-CA"/>
        </w:rPr>
        <w:t xml:space="preserve">de soutènement </w:t>
      </w:r>
      <w:r>
        <w:rPr>
          <w:rFonts w:ascii="Arial" w:hAnsi="Arial" w:cs="Arial"/>
          <w:i/>
          <w:color w:val="0070C0"/>
          <w:sz w:val="20"/>
          <w:szCs w:val="20"/>
          <w:lang w:val="fr-CA"/>
        </w:rPr>
        <w:t xml:space="preserve">en </w:t>
      </w:r>
      <w:r w:rsidRPr="00A322B8">
        <w:rPr>
          <w:rFonts w:ascii="Arial" w:hAnsi="Arial" w:cs="Arial"/>
          <w:i/>
          <w:color w:val="0070C0"/>
          <w:sz w:val="20"/>
          <w:szCs w:val="20"/>
          <w:lang w:val="fr-CA"/>
        </w:rPr>
        <w:t xml:space="preserve">blocs de béton </w:t>
      </w:r>
    </w:p>
    <w:p w14:paraId="61EA3C4A" w14:textId="77777777" w:rsidR="000940E6" w:rsidRPr="002C55C8" w:rsidRDefault="000940E6" w:rsidP="0021737C">
      <w:pPr>
        <w:jc w:val="both"/>
        <w:rPr>
          <w:rFonts w:ascii="Arial" w:hAnsi="Arial" w:cs="Arial"/>
          <w:i/>
          <w:color w:val="0070C0"/>
          <w:sz w:val="20"/>
          <w:szCs w:val="20"/>
          <w:lang w:val="fr-CA"/>
        </w:rPr>
      </w:pPr>
      <w:proofErr w:type="gramStart"/>
      <w:r w:rsidRPr="00A322B8">
        <w:rPr>
          <w:rFonts w:ascii="Arial" w:hAnsi="Arial" w:cs="Arial"/>
          <w:i/>
          <w:color w:val="0070C0"/>
          <w:sz w:val="20"/>
          <w:szCs w:val="20"/>
          <w:lang w:val="fr-CA"/>
        </w:rPr>
        <w:t>préfabriqués</w:t>
      </w:r>
      <w:proofErr w:type="gramEnd"/>
      <w:r>
        <w:rPr>
          <w:rFonts w:ascii="Arial" w:hAnsi="Arial" w:cs="Arial"/>
          <w:i/>
          <w:color w:val="0070C0"/>
          <w:sz w:val="20"/>
          <w:szCs w:val="20"/>
          <w:lang w:val="fr-CA"/>
        </w:rPr>
        <w:t xml:space="preserve"> </w:t>
      </w:r>
      <w:r w:rsidRPr="00A322B8">
        <w:rPr>
          <w:rFonts w:ascii="Arial" w:hAnsi="Arial" w:cs="Arial"/>
          <w:i/>
          <w:color w:val="0070C0"/>
          <w:sz w:val="20"/>
          <w:szCs w:val="20"/>
          <w:lang w:val="fr-CA"/>
        </w:rPr>
        <w:t>a été élaboré en fonction de l’utilisation d’un coussin de support en matériaux granulaires. Une semelle de réglage en béton peut</w:t>
      </w:r>
      <w:r>
        <w:rPr>
          <w:rFonts w:ascii="Arial" w:hAnsi="Arial" w:cs="Arial"/>
          <w:i/>
          <w:color w:val="0070C0"/>
          <w:sz w:val="20"/>
          <w:szCs w:val="20"/>
          <w:lang w:val="fr-CA"/>
        </w:rPr>
        <w:t xml:space="preserve"> aussi</w:t>
      </w:r>
      <w:r w:rsidRPr="00A322B8">
        <w:rPr>
          <w:rFonts w:ascii="Arial" w:hAnsi="Arial" w:cs="Arial"/>
          <w:i/>
          <w:color w:val="0070C0"/>
          <w:sz w:val="20"/>
          <w:szCs w:val="20"/>
          <w:lang w:val="fr-CA"/>
        </w:rPr>
        <w:t xml:space="preserve"> être utilisée. </w:t>
      </w:r>
      <w:r w:rsidRPr="00927DAF">
        <w:rPr>
          <w:rFonts w:ascii="Arial" w:hAnsi="Arial" w:cs="Arial"/>
          <w:b/>
          <w:i/>
          <w:color w:val="0070C0"/>
          <w:sz w:val="20"/>
          <w:szCs w:val="20"/>
          <w:lang w:val="fr-CA"/>
        </w:rPr>
        <w:t xml:space="preserve">Ce devis type devrait être rédigé pour </w:t>
      </w:r>
      <w:r>
        <w:rPr>
          <w:rFonts w:ascii="Arial" w:hAnsi="Arial" w:cs="Arial"/>
          <w:b/>
          <w:i/>
          <w:color w:val="0070C0"/>
          <w:sz w:val="20"/>
          <w:szCs w:val="20"/>
          <w:lang w:val="fr-CA"/>
        </w:rPr>
        <w:t xml:space="preserve">être adapté </w:t>
      </w:r>
      <w:r w:rsidRPr="00927DAF">
        <w:rPr>
          <w:rFonts w:ascii="Arial" w:hAnsi="Arial" w:cs="Arial"/>
          <w:b/>
          <w:i/>
          <w:color w:val="0070C0"/>
          <w:sz w:val="20"/>
          <w:szCs w:val="20"/>
          <w:lang w:val="fr-CA"/>
        </w:rPr>
        <w:t>aux conditions particulières du projet.</w:t>
      </w:r>
      <w:r w:rsidRPr="00A322B8">
        <w:rPr>
          <w:rFonts w:ascii="Arial" w:hAnsi="Arial" w:cs="Arial"/>
          <w:i/>
          <w:color w:val="0070C0"/>
          <w:sz w:val="20"/>
          <w:szCs w:val="20"/>
          <w:lang w:val="fr-CA"/>
        </w:rPr>
        <w:t xml:space="preserve"> Le dim</w:t>
      </w:r>
      <w:bookmarkStart w:id="0" w:name="_GoBack"/>
      <w:bookmarkEnd w:id="0"/>
      <w:r w:rsidRPr="00A322B8">
        <w:rPr>
          <w:rFonts w:ascii="Arial" w:hAnsi="Arial" w:cs="Arial"/>
          <w:i/>
          <w:color w:val="0070C0"/>
          <w:sz w:val="20"/>
          <w:szCs w:val="20"/>
          <w:lang w:val="fr-CA"/>
        </w:rPr>
        <w:t xml:space="preserve">ensionnement </w:t>
      </w:r>
      <w:r>
        <w:rPr>
          <w:rFonts w:ascii="Arial" w:hAnsi="Arial" w:cs="Arial"/>
          <w:i/>
          <w:color w:val="0070C0"/>
          <w:sz w:val="20"/>
          <w:szCs w:val="20"/>
          <w:lang w:val="fr-CA"/>
        </w:rPr>
        <w:t xml:space="preserve">du mur de soutènement </w:t>
      </w:r>
      <w:r w:rsidRPr="00A322B8">
        <w:rPr>
          <w:rFonts w:ascii="Arial" w:hAnsi="Arial" w:cs="Arial"/>
          <w:i/>
          <w:color w:val="0070C0"/>
          <w:sz w:val="20"/>
          <w:szCs w:val="20"/>
          <w:lang w:val="fr-CA"/>
        </w:rPr>
        <w:t xml:space="preserve">en fonction </w:t>
      </w:r>
      <w:r>
        <w:rPr>
          <w:rFonts w:ascii="Arial" w:hAnsi="Arial" w:cs="Arial"/>
          <w:i/>
          <w:color w:val="0070C0"/>
          <w:sz w:val="20"/>
          <w:szCs w:val="20"/>
          <w:lang w:val="fr-CA"/>
        </w:rPr>
        <w:t xml:space="preserve">des conditions spécifiques au projet </w:t>
      </w:r>
      <w:r w:rsidRPr="00A322B8">
        <w:rPr>
          <w:rFonts w:ascii="Arial" w:hAnsi="Arial" w:cs="Arial"/>
          <w:i/>
          <w:color w:val="0070C0"/>
          <w:sz w:val="20"/>
          <w:szCs w:val="20"/>
          <w:lang w:val="fr-CA"/>
        </w:rPr>
        <w:t xml:space="preserve">devrait </w:t>
      </w:r>
      <w:r w:rsidRPr="002C55C8">
        <w:rPr>
          <w:rFonts w:ascii="Arial" w:hAnsi="Arial" w:cs="Arial"/>
          <w:i/>
          <w:color w:val="0070C0"/>
          <w:sz w:val="20"/>
          <w:szCs w:val="20"/>
          <w:lang w:val="fr-CA"/>
        </w:rPr>
        <w:t xml:space="preserve">être déterminé par un ingénieur civil en conformité avec les marches à suivre locales touchant le calcul des murs de soutènement en blocs de béton préfabriqués. Les lignes directrices en matière de calcul et les exigences concernant les murs de soutènement en blocs de béton, pour la plupart des projets commerciaux et privés, peuvent être consultées dans le manuel intitulé « Design Manual for Segmental </w:t>
      </w:r>
      <w:proofErr w:type="spellStart"/>
      <w:r w:rsidRPr="002C55C8">
        <w:rPr>
          <w:rFonts w:ascii="Arial" w:hAnsi="Arial" w:cs="Arial"/>
          <w:i/>
          <w:color w:val="0070C0"/>
          <w:sz w:val="20"/>
          <w:szCs w:val="20"/>
          <w:lang w:val="fr-CA"/>
        </w:rPr>
        <w:t>Retaining</w:t>
      </w:r>
      <w:proofErr w:type="spellEnd"/>
      <w:r w:rsidRPr="002C55C8">
        <w:rPr>
          <w:rFonts w:ascii="Arial" w:hAnsi="Arial" w:cs="Arial"/>
          <w:i/>
          <w:color w:val="0070C0"/>
          <w:sz w:val="20"/>
          <w:szCs w:val="20"/>
          <w:lang w:val="fr-CA"/>
        </w:rPr>
        <w:t xml:space="preserve"> Walls » de la « National </w:t>
      </w:r>
      <w:proofErr w:type="spellStart"/>
      <w:r w:rsidRPr="002C55C8">
        <w:rPr>
          <w:rFonts w:ascii="Arial" w:hAnsi="Arial" w:cs="Arial"/>
          <w:i/>
          <w:color w:val="0070C0"/>
          <w:sz w:val="20"/>
          <w:szCs w:val="20"/>
          <w:lang w:val="fr-CA"/>
        </w:rPr>
        <w:t>Concrete</w:t>
      </w:r>
      <w:proofErr w:type="spellEnd"/>
      <w:r w:rsidRPr="002C55C8">
        <w:rPr>
          <w:rFonts w:ascii="Arial" w:hAnsi="Arial" w:cs="Arial"/>
          <w:i/>
          <w:color w:val="0070C0"/>
          <w:sz w:val="20"/>
          <w:szCs w:val="20"/>
          <w:lang w:val="fr-CA"/>
        </w:rPr>
        <w:t xml:space="preserve"> </w:t>
      </w:r>
      <w:proofErr w:type="spellStart"/>
      <w:r w:rsidRPr="002C55C8">
        <w:rPr>
          <w:rFonts w:ascii="Arial" w:hAnsi="Arial" w:cs="Arial"/>
          <w:i/>
          <w:color w:val="0070C0"/>
          <w:sz w:val="20"/>
          <w:szCs w:val="20"/>
          <w:lang w:val="fr-CA"/>
        </w:rPr>
        <w:t>Masonry</w:t>
      </w:r>
      <w:proofErr w:type="spellEnd"/>
      <w:r w:rsidRPr="002C55C8">
        <w:rPr>
          <w:rFonts w:ascii="Arial" w:hAnsi="Arial" w:cs="Arial"/>
          <w:i/>
          <w:color w:val="0070C0"/>
          <w:sz w:val="20"/>
          <w:szCs w:val="20"/>
          <w:lang w:val="fr-CA"/>
        </w:rPr>
        <w:t xml:space="preserve"> Association ».] </w:t>
      </w:r>
    </w:p>
    <w:p w14:paraId="7217DB4A" w14:textId="77777777" w:rsidR="000940E6" w:rsidRPr="002C55C8" w:rsidRDefault="000940E6" w:rsidP="007353A4">
      <w:pPr>
        <w:pStyle w:val="Heading1"/>
        <w:numPr>
          <w:ilvl w:val="0"/>
          <w:numId w:val="4"/>
        </w:numPr>
        <w:jc w:val="both"/>
        <w:rPr>
          <w:sz w:val="20"/>
          <w:szCs w:val="20"/>
          <w:lang w:val="fr-CA"/>
        </w:rPr>
      </w:pPr>
      <w:r w:rsidRPr="002C55C8">
        <w:rPr>
          <w:sz w:val="20"/>
          <w:szCs w:val="20"/>
          <w:lang w:val="fr-CA"/>
        </w:rPr>
        <w:t xml:space="preserve">GÉNÉRALITÉS </w:t>
      </w:r>
    </w:p>
    <w:p w14:paraId="1844A21E" w14:textId="77777777" w:rsidR="000940E6" w:rsidRPr="002C55C8" w:rsidRDefault="000940E6" w:rsidP="007353A4">
      <w:pPr>
        <w:pStyle w:val="Heading1"/>
        <w:numPr>
          <w:ilvl w:val="1"/>
          <w:numId w:val="4"/>
        </w:numPr>
        <w:jc w:val="both"/>
        <w:rPr>
          <w:b w:val="0"/>
          <w:sz w:val="20"/>
          <w:szCs w:val="20"/>
          <w:lang w:val="fr-CA"/>
        </w:rPr>
      </w:pPr>
      <w:r w:rsidRPr="002C55C8">
        <w:rPr>
          <w:b w:val="0"/>
          <w:sz w:val="20"/>
          <w:szCs w:val="20"/>
          <w:lang w:val="fr-CA"/>
        </w:rPr>
        <w:t xml:space="preserve">DESCRIPTION </w:t>
      </w:r>
    </w:p>
    <w:p w14:paraId="1C0C12AC" w14:textId="77777777" w:rsidR="000940E6" w:rsidRPr="002C55C8" w:rsidRDefault="000940E6" w:rsidP="006F6EBE">
      <w:pPr>
        <w:jc w:val="both"/>
        <w:rPr>
          <w:rFonts w:ascii="Arial" w:hAnsi="Arial" w:cs="Arial"/>
          <w:b/>
          <w:sz w:val="20"/>
          <w:szCs w:val="20"/>
          <w:lang w:val="fr-CA"/>
        </w:rPr>
      </w:pPr>
    </w:p>
    <w:p w14:paraId="163505B0" w14:textId="77777777" w:rsidR="000940E6" w:rsidRPr="002C55C8" w:rsidRDefault="000940E6" w:rsidP="007353A4">
      <w:pPr>
        <w:pStyle w:val="ListParagraph"/>
        <w:numPr>
          <w:ilvl w:val="2"/>
          <w:numId w:val="4"/>
        </w:numPr>
        <w:jc w:val="both"/>
        <w:rPr>
          <w:rFonts w:ascii="Arial" w:hAnsi="Arial" w:cs="Arial"/>
          <w:bCs/>
          <w:kern w:val="32"/>
          <w:sz w:val="20"/>
          <w:szCs w:val="20"/>
          <w:lang w:val="fr-CA"/>
        </w:rPr>
      </w:pPr>
      <w:r w:rsidRPr="002C55C8">
        <w:rPr>
          <w:rFonts w:ascii="Arial" w:hAnsi="Arial" w:cs="Arial"/>
          <w:bCs/>
          <w:kern w:val="32"/>
          <w:sz w:val="20"/>
          <w:szCs w:val="20"/>
          <w:lang w:val="fr-CA"/>
        </w:rPr>
        <w:t xml:space="preserve">Le travail consistera à [concevoir,] fournir en matériel et à construire un mur de soutènement en blocs de béton de type </w:t>
      </w:r>
      <w:r w:rsidRPr="00CB330C">
        <w:rPr>
          <w:rFonts w:ascii="Arial" w:hAnsi="Arial" w:cs="Arial"/>
          <w:bCs/>
          <w:kern w:val="32"/>
          <w:sz w:val="20"/>
          <w:szCs w:val="20"/>
          <w:lang w:val="fr-CA"/>
        </w:rPr>
        <w:t>[</w:t>
      </w:r>
      <w:r w:rsidRPr="002A38DE">
        <w:rPr>
          <w:rFonts w:ascii="Arial" w:hAnsi="Arial" w:cs="Arial"/>
          <w:bCs/>
          <w:noProof/>
          <w:kern w:val="32"/>
          <w:sz w:val="20"/>
          <w:szCs w:val="20"/>
          <w:lang w:val="fr-CA"/>
        </w:rPr>
        <w:t>SKYSCRAPER</w:t>
      </w:r>
      <w:r w:rsidRPr="00CB330C">
        <w:rPr>
          <w:rFonts w:ascii="Arial" w:hAnsi="Arial" w:cs="Arial"/>
          <w:bCs/>
          <w:kern w:val="32"/>
          <w:sz w:val="20"/>
          <w:szCs w:val="20"/>
          <w:lang w:val="fr-CA"/>
        </w:rPr>
        <w:t xml:space="preserve">] </w:t>
      </w:r>
      <w:r w:rsidRPr="002C55C8">
        <w:rPr>
          <w:rFonts w:ascii="Arial" w:hAnsi="Arial" w:cs="Arial"/>
          <w:bCs/>
          <w:kern w:val="32"/>
          <w:sz w:val="20"/>
          <w:szCs w:val="20"/>
          <w:lang w:val="fr-CA"/>
        </w:rPr>
        <w:t xml:space="preserve">en conformité avec les présentes spécifications et selon les lignes, les niveaux, la conception et les dimensions inscrits aux plans. Aucun autre système de mur ne sera pris en considération. </w:t>
      </w:r>
    </w:p>
    <w:p w14:paraId="0B27E311" w14:textId="77777777" w:rsidR="000940E6" w:rsidRPr="0021737C" w:rsidRDefault="000940E6" w:rsidP="007353A4">
      <w:pPr>
        <w:pStyle w:val="Heading1"/>
        <w:numPr>
          <w:ilvl w:val="2"/>
          <w:numId w:val="4"/>
        </w:numPr>
        <w:jc w:val="both"/>
        <w:rPr>
          <w:b w:val="0"/>
          <w:sz w:val="20"/>
          <w:szCs w:val="20"/>
          <w:lang w:val="fr-CA"/>
        </w:rPr>
      </w:pPr>
      <w:r w:rsidRPr="002C55C8">
        <w:rPr>
          <w:b w:val="0"/>
          <w:sz w:val="20"/>
          <w:szCs w:val="20"/>
          <w:lang w:val="fr-CA"/>
        </w:rPr>
        <w:t>Le travail comprend l’excavation, la</w:t>
      </w:r>
      <w:r w:rsidRPr="0021737C">
        <w:rPr>
          <w:b w:val="0"/>
          <w:sz w:val="20"/>
          <w:szCs w:val="20"/>
          <w:lang w:val="fr-CA"/>
        </w:rPr>
        <w:t xml:space="preserve"> préparation du sol de fondation, la fourniture et la mise en place du coussin de support, du remblai de drainage, des drains,</w:t>
      </w:r>
      <w:r>
        <w:rPr>
          <w:b w:val="0"/>
          <w:sz w:val="20"/>
          <w:szCs w:val="20"/>
          <w:lang w:val="fr-CA"/>
        </w:rPr>
        <w:t xml:space="preserve"> </w:t>
      </w:r>
      <w:r w:rsidRPr="0021737C">
        <w:rPr>
          <w:b w:val="0"/>
          <w:sz w:val="20"/>
          <w:szCs w:val="20"/>
          <w:lang w:val="fr-CA"/>
        </w:rPr>
        <w:t xml:space="preserve">du </w:t>
      </w:r>
      <w:r>
        <w:rPr>
          <w:b w:val="0"/>
          <w:sz w:val="20"/>
          <w:szCs w:val="20"/>
          <w:lang w:val="fr-CA"/>
        </w:rPr>
        <w:t>sol retenu/</w:t>
      </w:r>
      <w:r w:rsidRPr="0021737C">
        <w:rPr>
          <w:b w:val="0"/>
          <w:sz w:val="20"/>
          <w:szCs w:val="20"/>
          <w:lang w:val="fr-CA"/>
        </w:rPr>
        <w:t>remblai et du géotextile selon les lignes et les niveaux inscrits aux plans</w:t>
      </w:r>
      <w:r w:rsidR="00DF3ED8">
        <w:rPr>
          <w:b w:val="0"/>
          <w:sz w:val="20"/>
          <w:szCs w:val="20"/>
          <w:lang w:val="fr-CA"/>
        </w:rPr>
        <w:t>.</w:t>
      </w:r>
      <w:r w:rsidRPr="0021737C">
        <w:rPr>
          <w:b w:val="0"/>
          <w:sz w:val="20"/>
          <w:szCs w:val="20"/>
          <w:lang w:val="fr-CA"/>
        </w:rPr>
        <w:t xml:space="preserve"> </w:t>
      </w:r>
    </w:p>
    <w:p w14:paraId="143ECA83" w14:textId="77777777" w:rsidR="000940E6" w:rsidRPr="007E0E34" w:rsidRDefault="000940E6" w:rsidP="007353A4">
      <w:pPr>
        <w:pStyle w:val="Heading1"/>
        <w:numPr>
          <w:ilvl w:val="1"/>
          <w:numId w:val="4"/>
        </w:numPr>
        <w:jc w:val="both"/>
        <w:rPr>
          <w:b w:val="0"/>
          <w:sz w:val="20"/>
          <w:szCs w:val="20"/>
          <w:lang w:val="en-CA"/>
        </w:rPr>
      </w:pPr>
      <w:r w:rsidRPr="007E0E34">
        <w:rPr>
          <w:b w:val="0"/>
          <w:sz w:val="20"/>
          <w:szCs w:val="20"/>
          <w:lang w:val="en-CA"/>
        </w:rPr>
        <w:t xml:space="preserve">SECTIONS </w:t>
      </w:r>
      <w:r>
        <w:rPr>
          <w:b w:val="0"/>
          <w:sz w:val="20"/>
          <w:szCs w:val="20"/>
          <w:lang w:val="en-CA"/>
        </w:rPr>
        <w:t>CONNEXES</w:t>
      </w:r>
    </w:p>
    <w:p w14:paraId="47EBB411" w14:textId="77777777" w:rsidR="000940E6" w:rsidRPr="00A63F6E" w:rsidRDefault="000940E6" w:rsidP="006F6EBE">
      <w:pPr>
        <w:jc w:val="both"/>
        <w:rPr>
          <w:rFonts w:ascii="Arial" w:hAnsi="Arial" w:cs="Arial"/>
          <w:color w:val="0070C0"/>
          <w:sz w:val="20"/>
          <w:szCs w:val="20"/>
          <w:lang w:val="en-CA"/>
        </w:rPr>
      </w:pPr>
    </w:p>
    <w:p w14:paraId="3867DE05" w14:textId="77777777" w:rsidR="000940E6" w:rsidRPr="0021737C" w:rsidRDefault="000940E6" w:rsidP="007353A4">
      <w:pPr>
        <w:pStyle w:val="Heading1"/>
        <w:numPr>
          <w:ilvl w:val="2"/>
          <w:numId w:val="4"/>
        </w:numPr>
        <w:spacing w:before="0"/>
        <w:jc w:val="both"/>
        <w:rPr>
          <w:b w:val="0"/>
          <w:sz w:val="20"/>
          <w:szCs w:val="20"/>
          <w:lang w:val="fr-CA"/>
        </w:rPr>
      </w:pPr>
      <w:r w:rsidRPr="0021737C">
        <w:rPr>
          <w:b w:val="0"/>
          <w:sz w:val="20"/>
          <w:szCs w:val="20"/>
          <w:lang w:val="fr-CA"/>
        </w:rPr>
        <w:t>Section [01 33 00 - Documents et échantillons à soumettre]</w:t>
      </w:r>
    </w:p>
    <w:p w14:paraId="03BD4A99" w14:textId="77777777" w:rsidR="000940E6" w:rsidRPr="0021737C" w:rsidRDefault="000940E6" w:rsidP="007353A4">
      <w:pPr>
        <w:pStyle w:val="Heading1"/>
        <w:numPr>
          <w:ilvl w:val="2"/>
          <w:numId w:val="4"/>
        </w:numPr>
        <w:spacing w:before="0"/>
        <w:jc w:val="both"/>
        <w:rPr>
          <w:b w:val="0"/>
          <w:sz w:val="20"/>
          <w:szCs w:val="20"/>
          <w:lang w:val="en-CA"/>
        </w:rPr>
      </w:pPr>
      <w:r w:rsidRPr="0021737C">
        <w:rPr>
          <w:b w:val="0"/>
          <w:sz w:val="20"/>
          <w:szCs w:val="20"/>
          <w:lang w:val="en-CA"/>
        </w:rPr>
        <w:t>Section [31 00 00 - Travaux de terrassement]</w:t>
      </w:r>
    </w:p>
    <w:p w14:paraId="0FE38ED3" w14:textId="77777777" w:rsidR="000940E6" w:rsidRPr="007E0E34" w:rsidRDefault="000940E6" w:rsidP="007353A4">
      <w:pPr>
        <w:pStyle w:val="Heading1"/>
        <w:numPr>
          <w:ilvl w:val="1"/>
          <w:numId w:val="4"/>
        </w:numPr>
        <w:jc w:val="both"/>
        <w:rPr>
          <w:b w:val="0"/>
          <w:sz w:val="20"/>
          <w:szCs w:val="20"/>
          <w:lang w:val="en-CA"/>
        </w:rPr>
      </w:pPr>
      <w:r w:rsidRPr="007E0E34">
        <w:rPr>
          <w:b w:val="0"/>
          <w:sz w:val="20"/>
          <w:szCs w:val="20"/>
          <w:lang w:val="en-CA"/>
        </w:rPr>
        <w:t>R</w:t>
      </w:r>
      <w:r>
        <w:rPr>
          <w:b w:val="0"/>
          <w:sz w:val="20"/>
          <w:szCs w:val="20"/>
          <w:lang w:val="en-CA"/>
        </w:rPr>
        <w:t>É</w:t>
      </w:r>
      <w:r w:rsidRPr="007E0E34">
        <w:rPr>
          <w:b w:val="0"/>
          <w:sz w:val="20"/>
          <w:szCs w:val="20"/>
          <w:lang w:val="en-CA"/>
        </w:rPr>
        <w:t>F</w:t>
      </w:r>
      <w:r>
        <w:rPr>
          <w:b w:val="0"/>
          <w:sz w:val="20"/>
          <w:szCs w:val="20"/>
          <w:lang w:val="en-CA"/>
        </w:rPr>
        <w:t>É</w:t>
      </w:r>
      <w:r w:rsidRPr="007E0E34">
        <w:rPr>
          <w:b w:val="0"/>
          <w:sz w:val="20"/>
          <w:szCs w:val="20"/>
          <w:lang w:val="en-CA"/>
        </w:rPr>
        <w:t>RENCES</w:t>
      </w:r>
    </w:p>
    <w:p w14:paraId="27EAF3D2" w14:textId="77777777" w:rsidR="000940E6" w:rsidRPr="00A40D07" w:rsidRDefault="000940E6" w:rsidP="006F6EBE">
      <w:pPr>
        <w:jc w:val="both"/>
        <w:rPr>
          <w:rFonts w:ascii="Arial" w:hAnsi="Arial" w:cs="Arial"/>
          <w:sz w:val="20"/>
          <w:szCs w:val="20"/>
          <w:lang w:val="en-CA"/>
        </w:rPr>
      </w:pPr>
    </w:p>
    <w:p w14:paraId="7B98777B" w14:textId="77777777" w:rsidR="000940E6" w:rsidRPr="00A40D07" w:rsidRDefault="000940E6" w:rsidP="007353A4">
      <w:pPr>
        <w:pStyle w:val="Heading1"/>
        <w:numPr>
          <w:ilvl w:val="2"/>
          <w:numId w:val="4"/>
        </w:numPr>
        <w:spacing w:before="0"/>
        <w:jc w:val="both"/>
        <w:rPr>
          <w:b w:val="0"/>
          <w:sz w:val="20"/>
          <w:szCs w:val="20"/>
          <w:lang w:val="en-CA"/>
        </w:rPr>
      </w:pPr>
      <w:r w:rsidRPr="00A40D07">
        <w:rPr>
          <w:b w:val="0"/>
          <w:sz w:val="20"/>
          <w:szCs w:val="20"/>
          <w:lang w:val="en-CA"/>
        </w:rPr>
        <w:t>National Concrete Masonry Association (NCMA)</w:t>
      </w:r>
    </w:p>
    <w:p w14:paraId="232CB2BB" w14:textId="77777777" w:rsidR="000940E6" w:rsidRDefault="000940E6" w:rsidP="007353A4">
      <w:pPr>
        <w:pStyle w:val="Heading1"/>
        <w:numPr>
          <w:ilvl w:val="3"/>
          <w:numId w:val="4"/>
        </w:numPr>
        <w:spacing w:before="0"/>
        <w:jc w:val="both"/>
        <w:rPr>
          <w:b w:val="0"/>
          <w:sz w:val="20"/>
          <w:szCs w:val="20"/>
          <w:lang w:val="en-CA"/>
        </w:rPr>
      </w:pPr>
      <w:r w:rsidRPr="00A40D07">
        <w:rPr>
          <w:b w:val="0"/>
          <w:sz w:val="20"/>
          <w:szCs w:val="20"/>
          <w:lang w:val="en-CA"/>
        </w:rPr>
        <w:t>NCMA Design Manual for Segmental Retaining Walls, [3rd Edition]</w:t>
      </w:r>
    </w:p>
    <w:p w14:paraId="04D16BF5" w14:textId="77777777" w:rsidR="000940E6" w:rsidRPr="000940E6" w:rsidRDefault="000940E6" w:rsidP="000940E6">
      <w:pPr>
        <w:rPr>
          <w:lang w:val="en-CA"/>
        </w:rPr>
      </w:pPr>
    </w:p>
    <w:p w14:paraId="71273612" w14:textId="7693E7BD" w:rsidR="000940E6" w:rsidRDefault="000940E6" w:rsidP="000940E6">
      <w:pPr>
        <w:pStyle w:val="ListParagraph"/>
        <w:numPr>
          <w:ilvl w:val="2"/>
          <w:numId w:val="4"/>
        </w:numPr>
        <w:rPr>
          <w:rFonts w:ascii="Arial" w:hAnsi="Arial" w:cs="Arial"/>
          <w:bCs/>
          <w:kern w:val="32"/>
          <w:sz w:val="20"/>
          <w:szCs w:val="20"/>
          <w:lang w:val="en-CA"/>
        </w:rPr>
      </w:pPr>
      <w:r w:rsidRPr="00E54948">
        <w:rPr>
          <w:rFonts w:ascii="Arial" w:hAnsi="Arial" w:cs="Arial"/>
          <w:bCs/>
          <w:kern w:val="32"/>
          <w:sz w:val="20"/>
          <w:szCs w:val="20"/>
          <w:lang w:val="en-CA"/>
        </w:rPr>
        <w:t xml:space="preserve">American Association of State Highway and Transportation </w:t>
      </w:r>
      <w:r w:rsidR="002051BC" w:rsidRPr="00E54948">
        <w:rPr>
          <w:rFonts w:ascii="Arial" w:hAnsi="Arial" w:cs="Arial"/>
          <w:bCs/>
          <w:kern w:val="32"/>
          <w:sz w:val="20"/>
          <w:szCs w:val="20"/>
          <w:lang w:val="en-CA"/>
        </w:rPr>
        <w:t>Offic</w:t>
      </w:r>
      <w:r w:rsidR="002051BC">
        <w:rPr>
          <w:rFonts w:ascii="Arial" w:hAnsi="Arial" w:cs="Arial"/>
          <w:bCs/>
          <w:kern w:val="32"/>
          <w:sz w:val="20"/>
          <w:szCs w:val="20"/>
          <w:lang w:val="en-CA"/>
        </w:rPr>
        <w:t>ials</w:t>
      </w:r>
      <w:r w:rsidR="002051BC" w:rsidRPr="00E54948">
        <w:rPr>
          <w:rFonts w:ascii="Arial" w:hAnsi="Arial" w:cs="Arial"/>
          <w:bCs/>
          <w:kern w:val="32"/>
          <w:sz w:val="20"/>
          <w:szCs w:val="20"/>
          <w:lang w:val="en-CA"/>
        </w:rPr>
        <w:t xml:space="preserve"> </w:t>
      </w:r>
      <w:r w:rsidRPr="00E54948">
        <w:rPr>
          <w:rFonts w:ascii="Arial" w:hAnsi="Arial" w:cs="Arial"/>
          <w:bCs/>
          <w:kern w:val="32"/>
          <w:sz w:val="20"/>
          <w:szCs w:val="20"/>
          <w:lang w:val="en-CA"/>
        </w:rPr>
        <w:t xml:space="preserve">(AASHTO) </w:t>
      </w:r>
    </w:p>
    <w:p w14:paraId="085246DB" w14:textId="77777777" w:rsidR="000940E6" w:rsidRPr="00E54948" w:rsidRDefault="000940E6" w:rsidP="000940E6">
      <w:pPr>
        <w:pStyle w:val="Heading1"/>
        <w:numPr>
          <w:ilvl w:val="3"/>
          <w:numId w:val="4"/>
        </w:numPr>
        <w:spacing w:before="0"/>
        <w:jc w:val="both"/>
        <w:rPr>
          <w:b w:val="0"/>
          <w:sz w:val="20"/>
          <w:szCs w:val="20"/>
          <w:lang w:val="fr-CA"/>
        </w:rPr>
      </w:pPr>
      <w:r w:rsidRPr="00E54948">
        <w:rPr>
          <w:b w:val="0"/>
          <w:sz w:val="20"/>
          <w:szCs w:val="20"/>
          <w:lang w:val="fr-CA"/>
        </w:rPr>
        <w:t xml:space="preserve">AASHTO LRFD Bridge Design </w:t>
      </w:r>
      <w:proofErr w:type="spellStart"/>
      <w:r w:rsidRPr="00E54948">
        <w:rPr>
          <w:b w:val="0"/>
          <w:sz w:val="20"/>
          <w:szCs w:val="20"/>
          <w:lang w:val="fr-CA"/>
        </w:rPr>
        <w:t>Specifications</w:t>
      </w:r>
      <w:proofErr w:type="spellEnd"/>
      <w:r w:rsidRPr="00E54948">
        <w:rPr>
          <w:b w:val="0"/>
          <w:sz w:val="20"/>
          <w:szCs w:val="20"/>
          <w:lang w:val="fr-CA"/>
        </w:rPr>
        <w:t xml:space="preserve">, SI </w:t>
      </w:r>
      <w:proofErr w:type="spellStart"/>
      <w:r w:rsidRPr="00E54948">
        <w:rPr>
          <w:b w:val="0"/>
          <w:sz w:val="20"/>
          <w:szCs w:val="20"/>
          <w:lang w:val="fr-CA"/>
        </w:rPr>
        <w:t>Units</w:t>
      </w:r>
      <w:proofErr w:type="spellEnd"/>
    </w:p>
    <w:p w14:paraId="5774EBD7" w14:textId="77777777" w:rsidR="000940E6" w:rsidRPr="008C01D8" w:rsidRDefault="000940E6" w:rsidP="000940E6">
      <w:pPr>
        <w:pStyle w:val="Heading1"/>
        <w:numPr>
          <w:ilvl w:val="3"/>
          <w:numId w:val="4"/>
        </w:numPr>
        <w:spacing w:before="0"/>
        <w:jc w:val="both"/>
        <w:rPr>
          <w:b w:val="0"/>
          <w:sz w:val="20"/>
          <w:szCs w:val="20"/>
          <w:lang w:val="en-CA"/>
        </w:rPr>
      </w:pPr>
      <w:r w:rsidRPr="008C01D8">
        <w:rPr>
          <w:b w:val="0"/>
          <w:sz w:val="20"/>
          <w:szCs w:val="20"/>
          <w:lang w:val="en-CA"/>
        </w:rPr>
        <w:t>AASHTO T236-08-UL Standard Method of Test for Direct Shear Test of Soils under Consolidated Drained Conditions</w:t>
      </w:r>
    </w:p>
    <w:tbl>
      <w:tblPr>
        <w:tblW w:w="8602" w:type="dxa"/>
        <w:tblInd w:w="720" w:type="dxa"/>
        <w:tblLook w:val="04A0" w:firstRow="1" w:lastRow="0" w:firstColumn="1" w:lastColumn="0" w:noHBand="0" w:noVBand="1"/>
      </w:tblPr>
      <w:tblGrid>
        <w:gridCol w:w="3074"/>
        <w:gridCol w:w="5528"/>
      </w:tblGrid>
      <w:tr w:rsidR="000940E6" w:rsidRPr="00A40D07" w14:paraId="6921EF4F" w14:textId="77777777" w:rsidTr="00B86025">
        <w:tc>
          <w:tcPr>
            <w:tcW w:w="3074" w:type="dxa"/>
            <w:shd w:val="clear" w:color="auto" w:fill="auto"/>
          </w:tcPr>
          <w:p w14:paraId="3B887E5B" w14:textId="77777777" w:rsidR="000940E6" w:rsidRPr="00A40D07" w:rsidRDefault="000940E6" w:rsidP="006F6EBE">
            <w:pPr>
              <w:ind w:left="1434"/>
              <w:jc w:val="both"/>
              <w:rPr>
                <w:rFonts w:ascii="Arial" w:hAnsi="Arial" w:cs="Arial"/>
                <w:sz w:val="20"/>
                <w:szCs w:val="20"/>
                <w:lang w:val="en-CA"/>
              </w:rPr>
            </w:pPr>
          </w:p>
        </w:tc>
        <w:tc>
          <w:tcPr>
            <w:tcW w:w="5528" w:type="dxa"/>
            <w:shd w:val="clear" w:color="auto" w:fill="auto"/>
          </w:tcPr>
          <w:p w14:paraId="7E644E6F" w14:textId="77777777" w:rsidR="000940E6" w:rsidRPr="00A40D07" w:rsidRDefault="000940E6" w:rsidP="006F6EBE">
            <w:pPr>
              <w:jc w:val="both"/>
              <w:rPr>
                <w:rFonts w:ascii="Arial" w:hAnsi="Arial" w:cs="Arial"/>
                <w:sz w:val="20"/>
                <w:szCs w:val="20"/>
                <w:lang w:val="en-CA"/>
              </w:rPr>
            </w:pPr>
          </w:p>
        </w:tc>
      </w:tr>
    </w:tbl>
    <w:p w14:paraId="55E6949F" w14:textId="77777777" w:rsidR="000940E6" w:rsidRPr="00A40D07" w:rsidRDefault="000940E6" w:rsidP="007353A4">
      <w:pPr>
        <w:pStyle w:val="Heading1"/>
        <w:numPr>
          <w:ilvl w:val="2"/>
          <w:numId w:val="4"/>
        </w:numPr>
        <w:spacing w:before="0" w:after="0"/>
        <w:jc w:val="both"/>
        <w:rPr>
          <w:b w:val="0"/>
          <w:sz w:val="20"/>
          <w:szCs w:val="20"/>
          <w:lang w:val="en-CA"/>
        </w:rPr>
      </w:pPr>
      <w:r w:rsidRPr="00A40D07">
        <w:rPr>
          <w:b w:val="0"/>
          <w:sz w:val="20"/>
          <w:szCs w:val="20"/>
          <w:lang w:val="en-CA"/>
        </w:rPr>
        <w:t xml:space="preserve">American Society for Testing and Materials (ASTM) </w:t>
      </w:r>
    </w:p>
    <w:p w14:paraId="09E07952" w14:textId="77777777" w:rsidR="000940E6" w:rsidRPr="00A40D07" w:rsidRDefault="000940E6" w:rsidP="006F6EBE">
      <w:pPr>
        <w:ind w:left="624"/>
        <w:jc w:val="both"/>
        <w:rPr>
          <w:rFonts w:ascii="Arial" w:hAnsi="Arial" w:cs="Arial"/>
          <w:sz w:val="20"/>
          <w:szCs w:val="20"/>
          <w:lang w:val="en-CA"/>
        </w:rPr>
      </w:pPr>
    </w:p>
    <w:p w14:paraId="6D270B86" w14:textId="77777777" w:rsidR="000940E6" w:rsidRPr="00A40D07" w:rsidRDefault="000940E6" w:rsidP="007353A4">
      <w:pPr>
        <w:pStyle w:val="Heading1"/>
        <w:numPr>
          <w:ilvl w:val="4"/>
          <w:numId w:val="4"/>
        </w:numPr>
        <w:spacing w:before="0"/>
        <w:jc w:val="both"/>
        <w:rPr>
          <w:b w:val="0"/>
          <w:sz w:val="20"/>
          <w:szCs w:val="20"/>
          <w:lang w:val="en-CA"/>
        </w:rPr>
      </w:pPr>
      <w:r w:rsidRPr="00A40D07">
        <w:rPr>
          <w:b w:val="0"/>
          <w:sz w:val="20"/>
          <w:szCs w:val="20"/>
          <w:lang w:val="en-CA"/>
        </w:rPr>
        <w:t>ASTM C140/C140M Standard Test Methods for Sampling and Testing Concrete Masonry Units and Related Units</w:t>
      </w:r>
    </w:p>
    <w:p w14:paraId="0DF2087F" w14:textId="77777777" w:rsidR="000940E6" w:rsidRPr="00A40D07" w:rsidRDefault="000940E6" w:rsidP="007353A4">
      <w:pPr>
        <w:pStyle w:val="Heading1"/>
        <w:numPr>
          <w:ilvl w:val="4"/>
          <w:numId w:val="4"/>
        </w:numPr>
        <w:spacing w:before="0"/>
        <w:jc w:val="both"/>
        <w:rPr>
          <w:b w:val="0"/>
          <w:sz w:val="20"/>
          <w:szCs w:val="20"/>
          <w:lang w:val="en-CA"/>
        </w:rPr>
      </w:pPr>
      <w:r w:rsidRPr="00A40D07">
        <w:rPr>
          <w:b w:val="0"/>
          <w:sz w:val="20"/>
          <w:szCs w:val="20"/>
          <w:lang w:val="en-CA"/>
        </w:rPr>
        <w:t>ASTM C1262 Standard Test Method for Evaluating the Freeze-Thaw Durability of Manufactured Concrete Masonry Units and Related Concrete Units</w:t>
      </w:r>
    </w:p>
    <w:p w14:paraId="193CAA82" w14:textId="77777777" w:rsidR="000940E6" w:rsidRPr="00A40D07" w:rsidRDefault="000940E6" w:rsidP="007353A4">
      <w:pPr>
        <w:pStyle w:val="Heading1"/>
        <w:numPr>
          <w:ilvl w:val="4"/>
          <w:numId w:val="4"/>
        </w:numPr>
        <w:spacing w:before="0"/>
        <w:jc w:val="both"/>
        <w:rPr>
          <w:b w:val="0"/>
          <w:sz w:val="20"/>
          <w:szCs w:val="20"/>
          <w:lang w:val="en-CA"/>
        </w:rPr>
      </w:pPr>
      <w:r w:rsidRPr="00A40D07">
        <w:rPr>
          <w:b w:val="0"/>
          <w:sz w:val="20"/>
          <w:szCs w:val="20"/>
          <w:lang w:val="en-CA"/>
        </w:rPr>
        <w:t>ASTM C1372 Standard Specification for Dry-Cast Segmental Retaining Wall Units</w:t>
      </w:r>
    </w:p>
    <w:p w14:paraId="2FACFA16" w14:textId="317A6BC4" w:rsidR="000940E6" w:rsidRPr="00F40704" w:rsidRDefault="000940E6" w:rsidP="000940E6">
      <w:pPr>
        <w:pStyle w:val="Heading1"/>
        <w:numPr>
          <w:ilvl w:val="4"/>
          <w:numId w:val="4"/>
        </w:numPr>
        <w:spacing w:before="0"/>
        <w:jc w:val="both"/>
        <w:rPr>
          <w:b w:val="0"/>
          <w:sz w:val="20"/>
          <w:szCs w:val="20"/>
          <w:lang w:val="en-CA"/>
        </w:rPr>
      </w:pPr>
      <w:r w:rsidRPr="00A40D07">
        <w:rPr>
          <w:b w:val="0"/>
          <w:sz w:val="20"/>
          <w:szCs w:val="20"/>
          <w:lang w:val="en-CA"/>
        </w:rPr>
        <w:t>ASTM C881/C881M Standard Specification for Epoxy-Resin-Base Bonding Systems for Concrete</w:t>
      </w:r>
    </w:p>
    <w:p w14:paraId="1A02E853" w14:textId="4D210A71" w:rsidR="000940E6" w:rsidRDefault="000940E6" w:rsidP="007353A4">
      <w:pPr>
        <w:pStyle w:val="Heading1"/>
        <w:numPr>
          <w:ilvl w:val="4"/>
          <w:numId w:val="4"/>
        </w:numPr>
        <w:spacing w:before="0"/>
        <w:jc w:val="both"/>
        <w:rPr>
          <w:b w:val="0"/>
          <w:sz w:val="20"/>
          <w:szCs w:val="20"/>
          <w:lang w:val="en-CA"/>
        </w:rPr>
      </w:pPr>
      <w:r w:rsidRPr="00A40D07">
        <w:rPr>
          <w:b w:val="0"/>
          <w:sz w:val="20"/>
          <w:szCs w:val="20"/>
          <w:lang w:val="en-CA"/>
        </w:rPr>
        <w:t>ASTM D6916 Standard Test Method for Determining the Shear Strength Between Segmental Concrete Units (Modular Concrete Blocks)</w:t>
      </w:r>
    </w:p>
    <w:p w14:paraId="079A64AD" w14:textId="77777777" w:rsidR="00F40704" w:rsidRPr="00F40704" w:rsidRDefault="00F40704" w:rsidP="00F40704">
      <w:pPr>
        <w:rPr>
          <w:lang w:val="en-CA"/>
        </w:rPr>
      </w:pPr>
    </w:p>
    <w:p w14:paraId="591CC4BE" w14:textId="77777777" w:rsidR="000940E6" w:rsidRPr="00371067" w:rsidRDefault="000940E6" w:rsidP="007353A4">
      <w:pPr>
        <w:pStyle w:val="ListParagraph"/>
        <w:numPr>
          <w:ilvl w:val="2"/>
          <w:numId w:val="4"/>
        </w:numPr>
        <w:rPr>
          <w:rFonts w:ascii="Arial" w:hAnsi="Arial" w:cs="Arial"/>
          <w:bCs/>
          <w:kern w:val="32"/>
          <w:sz w:val="20"/>
          <w:szCs w:val="20"/>
          <w:lang w:val="fr-CA"/>
        </w:rPr>
      </w:pPr>
      <w:r w:rsidRPr="00371067">
        <w:rPr>
          <w:rFonts w:ascii="Arial" w:hAnsi="Arial" w:cs="Arial"/>
          <w:bCs/>
          <w:kern w:val="32"/>
          <w:sz w:val="20"/>
          <w:szCs w:val="20"/>
          <w:lang w:val="fr-CA"/>
        </w:rPr>
        <w:lastRenderedPageBreak/>
        <w:t>Bureau de normalisation du Québec (NQ)</w:t>
      </w:r>
    </w:p>
    <w:p w14:paraId="3FB4A0F0" w14:textId="77777777" w:rsidR="000940E6" w:rsidRDefault="000940E6" w:rsidP="007353A4">
      <w:pPr>
        <w:pStyle w:val="Heading1"/>
        <w:numPr>
          <w:ilvl w:val="3"/>
          <w:numId w:val="4"/>
        </w:numPr>
        <w:spacing w:before="0"/>
        <w:jc w:val="both"/>
        <w:rPr>
          <w:b w:val="0"/>
          <w:sz w:val="20"/>
          <w:szCs w:val="20"/>
          <w:lang w:val="fr-CA"/>
        </w:rPr>
      </w:pPr>
      <w:r w:rsidRPr="00371067">
        <w:rPr>
          <w:b w:val="0"/>
          <w:sz w:val="20"/>
          <w:szCs w:val="20"/>
          <w:lang w:val="fr-CA"/>
        </w:rPr>
        <w:t>BNQ 2560-114 Travaux de génie civil – Granulats</w:t>
      </w:r>
      <w:r>
        <w:rPr>
          <w:b w:val="0"/>
          <w:sz w:val="20"/>
          <w:szCs w:val="20"/>
          <w:lang w:val="fr-CA"/>
        </w:rPr>
        <w:t>.</w:t>
      </w:r>
    </w:p>
    <w:p w14:paraId="0F8EF0F4" w14:textId="77777777" w:rsidR="000940E6" w:rsidRDefault="000940E6" w:rsidP="007353A4">
      <w:pPr>
        <w:pStyle w:val="Heading1"/>
        <w:numPr>
          <w:ilvl w:val="3"/>
          <w:numId w:val="4"/>
        </w:numPr>
        <w:spacing w:before="0"/>
        <w:jc w:val="both"/>
        <w:rPr>
          <w:b w:val="0"/>
          <w:sz w:val="20"/>
          <w:szCs w:val="20"/>
          <w:lang w:val="fr-CA"/>
        </w:rPr>
      </w:pPr>
      <w:r w:rsidRPr="00371067">
        <w:rPr>
          <w:b w:val="0"/>
          <w:sz w:val="20"/>
          <w:szCs w:val="20"/>
          <w:lang w:val="fr-CA"/>
        </w:rPr>
        <w:t xml:space="preserve">BNQ 2501-255 Sols - Détermination de la relation teneur en eau-masse volumique - Essai avec énergie de compactage modifiée (2700 </w:t>
      </w:r>
      <w:proofErr w:type="spellStart"/>
      <w:r w:rsidRPr="00371067">
        <w:rPr>
          <w:b w:val="0"/>
          <w:sz w:val="20"/>
          <w:szCs w:val="20"/>
          <w:lang w:val="fr-CA"/>
        </w:rPr>
        <w:t>kN·m</w:t>
      </w:r>
      <w:proofErr w:type="spellEnd"/>
      <w:r w:rsidRPr="00371067">
        <w:rPr>
          <w:b w:val="0"/>
          <w:sz w:val="20"/>
          <w:szCs w:val="20"/>
          <w:lang w:val="fr-CA"/>
        </w:rPr>
        <w:t>/m</w:t>
      </w:r>
      <w:r>
        <w:rPr>
          <w:b w:val="0"/>
          <w:sz w:val="20"/>
          <w:szCs w:val="20"/>
          <w:lang w:val="fr-CA"/>
        </w:rPr>
        <w:t>³</w:t>
      </w:r>
      <w:r w:rsidRPr="00371067">
        <w:rPr>
          <w:b w:val="0"/>
          <w:sz w:val="20"/>
          <w:szCs w:val="20"/>
          <w:lang w:val="fr-CA"/>
        </w:rPr>
        <w:t>)</w:t>
      </w:r>
      <w:r>
        <w:rPr>
          <w:b w:val="0"/>
          <w:sz w:val="20"/>
          <w:szCs w:val="20"/>
          <w:lang w:val="fr-CA"/>
        </w:rPr>
        <w:t>.</w:t>
      </w:r>
    </w:p>
    <w:p w14:paraId="79BE8B57" w14:textId="77777777" w:rsidR="000940E6" w:rsidRDefault="000940E6" w:rsidP="007353A4">
      <w:pPr>
        <w:pStyle w:val="Heading1"/>
        <w:numPr>
          <w:ilvl w:val="3"/>
          <w:numId w:val="4"/>
        </w:numPr>
        <w:spacing w:before="0"/>
        <w:jc w:val="both"/>
        <w:rPr>
          <w:b w:val="0"/>
          <w:sz w:val="20"/>
          <w:szCs w:val="20"/>
          <w:lang w:val="fr-CA"/>
        </w:rPr>
      </w:pPr>
      <w:r w:rsidRPr="00371067">
        <w:rPr>
          <w:b w:val="0"/>
          <w:sz w:val="20"/>
          <w:szCs w:val="20"/>
          <w:lang w:val="fr-CA"/>
        </w:rPr>
        <w:t>BNQ 2501-025 Sols - Analyse granulométrique des sols inorganique</w:t>
      </w:r>
      <w:r>
        <w:rPr>
          <w:b w:val="0"/>
          <w:sz w:val="20"/>
          <w:szCs w:val="20"/>
          <w:lang w:val="fr-CA"/>
        </w:rPr>
        <w:t>s</w:t>
      </w:r>
    </w:p>
    <w:p w14:paraId="1DF48C7B" w14:textId="77777777" w:rsidR="000940E6" w:rsidRDefault="000940E6" w:rsidP="007353A4">
      <w:pPr>
        <w:pStyle w:val="Heading1"/>
        <w:numPr>
          <w:ilvl w:val="3"/>
          <w:numId w:val="4"/>
        </w:numPr>
        <w:spacing w:before="0"/>
        <w:jc w:val="both"/>
        <w:rPr>
          <w:b w:val="0"/>
          <w:sz w:val="20"/>
          <w:szCs w:val="20"/>
          <w:lang w:val="fr-CA"/>
        </w:rPr>
      </w:pPr>
      <w:r w:rsidRPr="00371067">
        <w:rPr>
          <w:b w:val="0"/>
          <w:sz w:val="20"/>
          <w:szCs w:val="20"/>
          <w:lang w:val="fr-CA"/>
        </w:rPr>
        <w:t xml:space="preserve">BNQ </w:t>
      </w:r>
      <w:r>
        <w:rPr>
          <w:b w:val="0"/>
          <w:sz w:val="20"/>
          <w:szCs w:val="20"/>
          <w:lang w:val="fr-CA"/>
        </w:rPr>
        <w:t>3624</w:t>
      </w:r>
      <w:r w:rsidRPr="00371067">
        <w:rPr>
          <w:b w:val="0"/>
          <w:sz w:val="20"/>
          <w:szCs w:val="20"/>
          <w:lang w:val="fr-CA"/>
        </w:rPr>
        <w:t>-</w:t>
      </w:r>
      <w:r>
        <w:rPr>
          <w:b w:val="0"/>
          <w:sz w:val="20"/>
          <w:szCs w:val="20"/>
          <w:lang w:val="fr-CA"/>
        </w:rPr>
        <w:t xml:space="preserve">115 </w:t>
      </w:r>
      <w:r w:rsidRPr="00371067">
        <w:rPr>
          <w:b w:val="0"/>
          <w:sz w:val="20"/>
          <w:szCs w:val="20"/>
          <w:lang w:val="fr-CA"/>
        </w:rPr>
        <w:t xml:space="preserve">Tuyaux et raccords en polyéthylène (PE) </w:t>
      </w:r>
      <w:r>
        <w:rPr>
          <w:b w:val="0"/>
          <w:sz w:val="20"/>
          <w:szCs w:val="20"/>
          <w:lang w:val="fr-CA"/>
        </w:rPr>
        <w:t>pour le drainage des sols et des fondations.</w:t>
      </w:r>
    </w:p>
    <w:p w14:paraId="49BE1889" w14:textId="77777777" w:rsidR="000940E6" w:rsidRPr="00CA0EBC" w:rsidRDefault="000940E6" w:rsidP="00CA0EBC">
      <w:pPr>
        <w:rPr>
          <w:lang w:val="fr-CA"/>
        </w:rPr>
      </w:pPr>
    </w:p>
    <w:p w14:paraId="1CC00F0C" w14:textId="77777777" w:rsidR="000940E6" w:rsidRDefault="000940E6" w:rsidP="007353A4">
      <w:pPr>
        <w:pStyle w:val="Heading1"/>
        <w:numPr>
          <w:ilvl w:val="2"/>
          <w:numId w:val="4"/>
        </w:numPr>
        <w:spacing w:before="0" w:after="0"/>
        <w:jc w:val="both"/>
        <w:rPr>
          <w:b w:val="0"/>
          <w:sz w:val="20"/>
          <w:szCs w:val="20"/>
          <w:lang w:val="fr-CA"/>
        </w:rPr>
      </w:pPr>
      <w:r w:rsidRPr="00371067">
        <w:rPr>
          <w:b w:val="0"/>
          <w:sz w:val="20"/>
          <w:szCs w:val="20"/>
          <w:lang w:val="fr-CA"/>
        </w:rPr>
        <w:t>Association canadienne de normalisation (CSA)</w:t>
      </w:r>
    </w:p>
    <w:p w14:paraId="0F0DF995" w14:textId="77777777" w:rsidR="000940E6" w:rsidRPr="00371067" w:rsidRDefault="000940E6" w:rsidP="007353A4">
      <w:pPr>
        <w:pStyle w:val="Heading1"/>
        <w:numPr>
          <w:ilvl w:val="3"/>
          <w:numId w:val="4"/>
        </w:numPr>
        <w:spacing w:before="0"/>
        <w:jc w:val="both"/>
        <w:rPr>
          <w:b w:val="0"/>
          <w:sz w:val="20"/>
          <w:szCs w:val="20"/>
          <w:lang w:val="fr-CA"/>
        </w:rPr>
      </w:pPr>
      <w:r w:rsidRPr="00371067">
        <w:rPr>
          <w:b w:val="0"/>
          <w:sz w:val="20"/>
          <w:szCs w:val="20"/>
          <w:lang w:val="fr-CA"/>
        </w:rPr>
        <w:t>CSA A23.1/A23.2 Béton : Constituants et exécution des travaux / Méthodes d’essai et pratiques normalisées pour le béton.</w:t>
      </w:r>
    </w:p>
    <w:p w14:paraId="262C81C7" w14:textId="77777777" w:rsidR="000940E6" w:rsidRDefault="000940E6" w:rsidP="007353A4">
      <w:pPr>
        <w:pStyle w:val="Heading1"/>
        <w:numPr>
          <w:ilvl w:val="3"/>
          <w:numId w:val="4"/>
        </w:numPr>
        <w:spacing w:before="0"/>
        <w:jc w:val="both"/>
        <w:rPr>
          <w:b w:val="0"/>
          <w:sz w:val="20"/>
          <w:szCs w:val="20"/>
          <w:lang w:val="fr-CA"/>
        </w:rPr>
      </w:pPr>
      <w:r w:rsidRPr="00371067">
        <w:rPr>
          <w:b w:val="0"/>
          <w:sz w:val="20"/>
          <w:szCs w:val="20"/>
          <w:lang w:val="fr-CA"/>
        </w:rPr>
        <w:t>CAN/CSA-S6 Code canadien sur le calcul des ponts routiers.</w:t>
      </w:r>
    </w:p>
    <w:p w14:paraId="147B6F0F" w14:textId="77777777" w:rsidR="000940E6" w:rsidRPr="00CA0EBC" w:rsidRDefault="000940E6" w:rsidP="00CA0EBC">
      <w:pPr>
        <w:rPr>
          <w:lang w:val="fr-CA"/>
        </w:rPr>
      </w:pPr>
    </w:p>
    <w:p w14:paraId="5E605C07" w14:textId="77777777" w:rsidR="000940E6" w:rsidRDefault="000940E6" w:rsidP="007353A4">
      <w:pPr>
        <w:pStyle w:val="Heading1"/>
        <w:numPr>
          <w:ilvl w:val="2"/>
          <w:numId w:val="4"/>
        </w:numPr>
        <w:spacing w:before="0" w:after="0"/>
        <w:jc w:val="both"/>
        <w:rPr>
          <w:b w:val="0"/>
          <w:sz w:val="20"/>
          <w:szCs w:val="20"/>
          <w:lang w:val="fr-CA"/>
        </w:rPr>
      </w:pPr>
      <w:r w:rsidRPr="00371067">
        <w:rPr>
          <w:b w:val="0"/>
          <w:sz w:val="20"/>
          <w:szCs w:val="20"/>
          <w:lang w:val="fr-CA"/>
        </w:rPr>
        <w:t>Ministère des transports du Québec (MTQ</w:t>
      </w:r>
      <w:r>
        <w:rPr>
          <w:b w:val="0"/>
          <w:sz w:val="20"/>
          <w:szCs w:val="20"/>
          <w:lang w:val="fr-CA"/>
        </w:rPr>
        <w:t>)</w:t>
      </w:r>
    </w:p>
    <w:p w14:paraId="31B7609F" w14:textId="77777777" w:rsidR="000940E6" w:rsidRPr="00371067" w:rsidRDefault="000940E6" w:rsidP="007353A4">
      <w:pPr>
        <w:pStyle w:val="Heading1"/>
        <w:numPr>
          <w:ilvl w:val="3"/>
          <w:numId w:val="4"/>
        </w:numPr>
        <w:spacing w:before="0"/>
        <w:jc w:val="both"/>
        <w:rPr>
          <w:b w:val="0"/>
          <w:sz w:val="20"/>
          <w:szCs w:val="20"/>
          <w:lang w:val="fr-CA"/>
        </w:rPr>
      </w:pPr>
      <w:r w:rsidRPr="00371067">
        <w:rPr>
          <w:b w:val="0"/>
          <w:sz w:val="20"/>
          <w:szCs w:val="20"/>
          <w:lang w:val="fr-CA"/>
        </w:rPr>
        <w:t>CCDG Cahier des charges et devis généraux - Infrastructures routières - Construction et réparation</w:t>
      </w:r>
    </w:p>
    <w:p w14:paraId="630272B3" w14:textId="77777777" w:rsidR="000940E6" w:rsidRPr="00371067" w:rsidRDefault="000940E6" w:rsidP="007353A4">
      <w:pPr>
        <w:pStyle w:val="Heading1"/>
        <w:numPr>
          <w:ilvl w:val="3"/>
          <w:numId w:val="4"/>
        </w:numPr>
        <w:spacing w:before="0"/>
        <w:jc w:val="both"/>
        <w:rPr>
          <w:b w:val="0"/>
          <w:sz w:val="20"/>
          <w:szCs w:val="20"/>
          <w:lang w:val="fr-CA"/>
        </w:rPr>
      </w:pPr>
      <w:r w:rsidRPr="00371067">
        <w:rPr>
          <w:b w:val="0"/>
          <w:sz w:val="20"/>
          <w:szCs w:val="20"/>
          <w:lang w:val="fr-CA"/>
        </w:rPr>
        <w:t>Tome III Ouvrages d’art</w:t>
      </w:r>
    </w:p>
    <w:p w14:paraId="6FF72D0B" w14:textId="77777777" w:rsidR="000940E6" w:rsidRDefault="000940E6" w:rsidP="007353A4">
      <w:pPr>
        <w:pStyle w:val="Heading1"/>
        <w:numPr>
          <w:ilvl w:val="3"/>
          <w:numId w:val="4"/>
        </w:numPr>
        <w:spacing w:before="0"/>
        <w:jc w:val="both"/>
        <w:rPr>
          <w:b w:val="0"/>
          <w:sz w:val="20"/>
          <w:szCs w:val="20"/>
          <w:lang w:val="fr-CA"/>
        </w:rPr>
      </w:pPr>
      <w:r w:rsidRPr="00371067">
        <w:rPr>
          <w:b w:val="0"/>
          <w:sz w:val="20"/>
          <w:szCs w:val="20"/>
          <w:lang w:val="fr-CA"/>
        </w:rPr>
        <w:t>Tome VII Matériaux</w:t>
      </w:r>
    </w:p>
    <w:p w14:paraId="11C3D6F8" w14:textId="77777777" w:rsidR="000940E6" w:rsidRPr="007E0E34" w:rsidRDefault="000940E6" w:rsidP="007353A4">
      <w:pPr>
        <w:pStyle w:val="Heading1"/>
        <w:numPr>
          <w:ilvl w:val="1"/>
          <w:numId w:val="4"/>
        </w:numPr>
        <w:jc w:val="both"/>
        <w:rPr>
          <w:b w:val="0"/>
          <w:sz w:val="20"/>
          <w:szCs w:val="20"/>
          <w:lang w:val="en-CA"/>
        </w:rPr>
      </w:pPr>
      <w:r w:rsidRPr="007E0E34">
        <w:rPr>
          <w:b w:val="0"/>
          <w:sz w:val="20"/>
          <w:szCs w:val="20"/>
          <w:lang w:val="en-CA"/>
        </w:rPr>
        <w:t>S</w:t>
      </w:r>
      <w:r>
        <w:rPr>
          <w:b w:val="0"/>
          <w:sz w:val="20"/>
          <w:szCs w:val="20"/>
          <w:lang w:val="en-CA"/>
        </w:rPr>
        <w:t xml:space="preserve">OUMISSIONS </w:t>
      </w:r>
    </w:p>
    <w:p w14:paraId="211A99C6" w14:textId="77777777" w:rsidR="000940E6" w:rsidRPr="00A40D07" w:rsidRDefault="000940E6" w:rsidP="006F6EBE">
      <w:pPr>
        <w:pStyle w:val="ListParagraph"/>
        <w:ind w:left="360"/>
        <w:jc w:val="both"/>
        <w:rPr>
          <w:rFonts w:ascii="Arial" w:hAnsi="Arial" w:cs="Arial"/>
          <w:i/>
          <w:vanish/>
          <w:color w:val="0070C0"/>
          <w:sz w:val="20"/>
          <w:szCs w:val="20"/>
          <w:lang w:val="en-CA"/>
        </w:rPr>
      </w:pPr>
      <w:r w:rsidRPr="00A40D07">
        <w:rPr>
          <w:rFonts w:ascii="Arial" w:hAnsi="Arial" w:cs="Arial"/>
          <w:i/>
          <w:vanish/>
          <w:color w:val="0070C0"/>
          <w:sz w:val="20"/>
          <w:szCs w:val="20"/>
          <w:lang w:val="en-CA"/>
        </w:rPr>
        <w:t>.</w:t>
      </w:r>
    </w:p>
    <w:p w14:paraId="148A04D1" w14:textId="77777777" w:rsidR="000940E6" w:rsidRPr="00A40D07" w:rsidRDefault="000940E6" w:rsidP="006F6EBE">
      <w:pPr>
        <w:jc w:val="both"/>
        <w:rPr>
          <w:lang w:val="en-CA"/>
        </w:rPr>
      </w:pPr>
    </w:p>
    <w:p w14:paraId="0DE78F22" w14:textId="77777777" w:rsidR="000940E6" w:rsidRDefault="000940E6" w:rsidP="007353A4">
      <w:pPr>
        <w:pStyle w:val="ListParagraph"/>
        <w:numPr>
          <w:ilvl w:val="2"/>
          <w:numId w:val="4"/>
        </w:numPr>
        <w:jc w:val="both"/>
        <w:rPr>
          <w:rFonts w:ascii="Arial" w:hAnsi="Arial" w:cs="Arial"/>
          <w:bCs/>
          <w:kern w:val="32"/>
          <w:sz w:val="20"/>
          <w:szCs w:val="20"/>
          <w:lang w:val="fr-CA"/>
        </w:rPr>
      </w:pPr>
      <w:r w:rsidRPr="00E54948">
        <w:rPr>
          <w:rFonts w:ascii="Arial" w:hAnsi="Arial" w:cs="Arial"/>
          <w:bCs/>
          <w:kern w:val="32"/>
          <w:sz w:val="20"/>
          <w:szCs w:val="20"/>
          <w:lang w:val="fr-CA"/>
        </w:rPr>
        <w:t>Soumettre le certificat du fabricant attestant que les blocs de béton sont conformes aux exigences de la partie 2 du présent devis.</w:t>
      </w:r>
    </w:p>
    <w:p w14:paraId="076AD097" w14:textId="77777777" w:rsidR="000940E6" w:rsidRDefault="000940E6" w:rsidP="00066843">
      <w:pPr>
        <w:pStyle w:val="ListParagraph"/>
        <w:ind w:left="1134"/>
        <w:jc w:val="both"/>
        <w:rPr>
          <w:rFonts w:ascii="Arial" w:hAnsi="Arial" w:cs="Arial"/>
          <w:bCs/>
          <w:kern w:val="32"/>
          <w:sz w:val="20"/>
          <w:szCs w:val="20"/>
          <w:lang w:val="fr-CA"/>
        </w:rPr>
      </w:pPr>
    </w:p>
    <w:p w14:paraId="27D0DE0A" w14:textId="77777777" w:rsidR="000940E6" w:rsidRDefault="000940E6" w:rsidP="007353A4">
      <w:pPr>
        <w:pStyle w:val="ListParagraph"/>
        <w:numPr>
          <w:ilvl w:val="2"/>
          <w:numId w:val="4"/>
        </w:numPr>
        <w:jc w:val="both"/>
        <w:rPr>
          <w:rFonts w:ascii="Arial" w:hAnsi="Arial" w:cs="Arial"/>
          <w:bCs/>
          <w:kern w:val="32"/>
          <w:sz w:val="20"/>
          <w:szCs w:val="20"/>
          <w:lang w:val="fr-CA"/>
        </w:rPr>
      </w:pPr>
      <w:r w:rsidRPr="00E54948">
        <w:rPr>
          <w:rFonts w:ascii="Arial" w:hAnsi="Arial" w:cs="Arial"/>
          <w:bCs/>
          <w:kern w:val="32"/>
          <w:sz w:val="20"/>
          <w:szCs w:val="20"/>
          <w:lang w:val="fr-CA"/>
        </w:rPr>
        <w:t xml:space="preserve">Soumettre les fiches techniques </w:t>
      </w:r>
      <w:r>
        <w:rPr>
          <w:rFonts w:ascii="Arial" w:hAnsi="Arial" w:cs="Arial"/>
          <w:bCs/>
          <w:kern w:val="32"/>
          <w:sz w:val="20"/>
          <w:szCs w:val="20"/>
          <w:lang w:val="fr-CA"/>
        </w:rPr>
        <w:t xml:space="preserve">et </w:t>
      </w:r>
      <w:r w:rsidRPr="00E54948">
        <w:rPr>
          <w:rFonts w:ascii="Arial" w:hAnsi="Arial" w:cs="Arial"/>
          <w:bCs/>
          <w:kern w:val="32"/>
          <w:sz w:val="20"/>
          <w:szCs w:val="20"/>
          <w:lang w:val="fr-CA"/>
        </w:rPr>
        <w:t>les instructions d’installation fournies par le fabricant</w:t>
      </w:r>
      <w:r>
        <w:rPr>
          <w:rFonts w:ascii="Arial" w:hAnsi="Arial" w:cs="Arial"/>
          <w:bCs/>
          <w:kern w:val="32"/>
          <w:sz w:val="20"/>
          <w:szCs w:val="20"/>
          <w:lang w:val="fr-CA"/>
        </w:rPr>
        <w:t xml:space="preserve"> pour chaque produit spécifié</w:t>
      </w:r>
      <w:r w:rsidRPr="00E54948">
        <w:rPr>
          <w:rFonts w:ascii="Arial" w:hAnsi="Arial" w:cs="Arial"/>
          <w:bCs/>
          <w:kern w:val="32"/>
          <w:sz w:val="20"/>
          <w:szCs w:val="20"/>
          <w:lang w:val="fr-CA"/>
        </w:rPr>
        <w:t>.</w:t>
      </w:r>
    </w:p>
    <w:p w14:paraId="12E2ED6B" w14:textId="77777777" w:rsidR="000940E6" w:rsidRPr="00066843" w:rsidRDefault="000940E6" w:rsidP="00066843">
      <w:pPr>
        <w:pStyle w:val="ListParagraph"/>
        <w:rPr>
          <w:rFonts w:ascii="Arial" w:hAnsi="Arial" w:cs="Arial"/>
          <w:bCs/>
          <w:kern w:val="32"/>
          <w:sz w:val="20"/>
          <w:szCs w:val="20"/>
          <w:lang w:val="fr-CA"/>
        </w:rPr>
      </w:pPr>
    </w:p>
    <w:p w14:paraId="26BAD5CC" w14:textId="77777777" w:rsidR="000940E6" w:rsidRPr="00155B45" w:rsidRDefault="000940E6" w:rsidP="007353A4">
      <w:pPr>
        <w:pStyle w:val="ListParagraph"/>
        <w:numPr>
          <w:ilvl w:val="2"/>
          <w:numId w:val="4"/>
        </w:numPr>
        <w:jc w:val="both"/>
        <w:rPr>
          <w:rFonts w:ascii="Arial" w:hAnsi="Arial" w:cs="Arial"/>
          <w:bCs/>
          <w:kern w:val="32"/>
          <w:sz w:val="20"/>
          <w:szCs w:val="20"/>
          <w:lang w:val="fr-CA"/>
        </w:rPr>
      </w:pPr>
      <w:r w:rsidRPr="00E54948">
        <w:rPr>
          <w:rFonts w:ascii="Arial" w:hAnsi="Arial" w:cs="Arial"/>
          <w:bCs/>
          <w:kern w:val="32"/>
          <w:sz w:val="20"/>
          <w:szCs w:val="20"/>
          <w:lang w:val="fr-CA"/>
        </w:rPr>
        <w:t xml:space="preserve">Soumettre pour le système de mur de soutènement des plans d’atelier préparés, signés et scellés par un ingénieur membre de l’Ordre des ingénieurs du Québec. Le dimensionnement et la méthode de </w:t>
      </w:r>
      <w:r w:rsidRPr="00155B45">
        <w:rPr>
          <w:rFonts w:ascii="Arial" w:hAnsi="Arial" w:cs="Arial"/>
          <w:bCs/>
          <w:kern w:val="32"/>
          <w:sz w:val="20"/>
          <w:szCs w:val="20"/>
          <w:lang w:val="fr-CA"/>
        </w:rPr>
        <w:t xml:space="preserve">conception doivent être conformes aux exigences [du manuel de conception de la National </w:t>
      </w:r>
      <w:proofErr w:type="spellStart"/>
      <w:r w:rsidRPr="00155B45">
        <w:rPr>
          <w:rFonts w:ascii="Arial" w:hAnsi="Arial" w:cs="Arial"/>
          <w:bCs/>
          <w:kern w:val="32"/>
          <w:sz w:val="20"/>
          <w:szCs w:val="20"/>
          <w:lang w:val="fr-CA"/>
        </w:rPr>
        <w:t>Concrete</w:t>
      </w:r>
      <w:proofErr w:type="spellEnd"/>
      <w:r w:rsidRPr="00155B45">
        <w:rPr>
          <w:rFonts w:ascii="Arial" w:hAnsi="Arial" w:cs="Arial"/>
          <w:bCs/>
          <w:kern w:val="32"/>
          <w:sz w:val="20"/>
          <w:szCs w:val="20"/>
          <w:lang w:val="fr-CA"/>
        </w:rPr>
        <w:t xml:space="preserve"> </w:t>
      </w:r>
      <w:proofErr w:type="spellStart"/>
      <w:r w:rsidRPr="00155B45">
        <w:rPr>
          <w:rFonts w:ascii="Arial" w:hAnsi="Arial" w:cs="Arial"/>
          <w:bCs/>
          <w:kern w:val="32"/>
          <w:sz w:val="20"/>
          <w:szCs w:val="20"/>
          <w:lang w:val="fr-CA"/>
        </w:rPr>
        <w:t>Masonry</w:t>
      </w:r>
      <w:proofErr w:type="spellEnd"/>
      <w:r w:rsidRPr="00155B45">
        <w:rPr>
          <w:rFonts w:ascii="Arial" w:hAnsi="Arial" w:cs="Arial"/>
          <w:bCs/>
          <w:kern w:val="32"/>
          <w:sz w:val="20"/>
          <w:szCs w:val="20"/>
          <w:lang w:val="fr-CA"/>
        </w:rPr>
        <w:t xml:space="preserve"> Association]. </w:t>
      </w:r>
    </w:p>
    <w:p w14:paraId="68A8C83A" w14:textId="77777777" w:rsidR="000940E6" w:rsidRPr="00155B45" w:rsidRDefault="000940E6" w:rsidP="00E54948">
      <w:pPr>
        <w:pStyle w:val="ListParagraph"/>
        <w:ind w:left="1134"/>
        <w:rPr>
          <w:rFonts w:ascii="Arial" w:hAnsi="Arial" w:cs="Arial"/>
          <w:bCs/>
          <w:kern w:val="32"/>
          <w:sz w:val="20"/>
          <w:szCs w:val="20"/>
          <w:lang w:val="fr-CA"/>
        </w:rPr>
      </w:pPr>
    </w:p>
    <w:p w14:paraId="2E164019" w14:textId="77777777" w:rsidR="000940E6" w:rsidRPr="00155B45" w:rsidRDefault="000940E6" w:rsidP="006F6EBE">
      <w:pPr>
        <w:jc w:val="both"/>
        <w:rPr>
          <w:rFonts w:ascii="Arial" w:hAnsi="Arial" w:cs="Arial"/>
          <w:sz w:val="20"/>
          <w:szCs w:val="20"/>
          <w:lang w:val="fr-CA"/>
        </w:rPr>
      </w:pPr>
      <w:r w:rsidRPr="00155B45">
        <w:rPr>
          <w:rFonts w:ascii="Arial" w:hAnsi="Arial" w:cs="Arial"/>
          <w:i/>
          <w:color w:val="0070C0"/>
          <w:sz w:val="20"/>
          <w:szCs w:val="20"/>
          <w:lang w:val="fr-CA"/>
        </w:rPr>
        <w:t>[NOTE AU RÉDACTEUR : Réviser les paragraphes selon les particularités du projet]</w:t>
      </w:r>
    </w:p>
    <w:p w14:paraId="26A5CF8F" w14:textId="77777777" w:rsidR="000940E6" w:rsidRDefault="000940E6" w:rsidP="007353A4">
      <w:pPr>
        <w:pStyle w:val="Heading1"/>
        <w:numPr>
          <w:ilvl w:val="1"/>
          <w:numId w:val="4"/>
        </w:numPr>
        <w:jc w:val="both"/>
        <w:rPr>
          <w:b w:val="0"/>
          <w:sz w:val="20"/>
          <w:szCs w:val="20"/>
          <w:lang w:val="fr-CA"/>
        </w:rPr>
      </w:pPr>
      <w:r w:rsidRPr="00155B45">
        <w:rPr>
          <w:b w:val="0"/>
          <w:sz w:val="20"/>
          <w:szCs w:val="20"/>
          <w:lang w:val="fr-CA"/>
        </w:rPr>
        <w:t xml:space="preserve">ASSURANCE DE LA QUALITÉ </w:t>
      </w:r>
    </w:p>
    <w:p w14:paraId="42185792" w14:textId="77777777" w:rsidR="000940E6" w:rsidRPr="008F752B" w:rsidRDefault="000940E6" w:rsidP="008F752B">
      <w:pPr>
        <w:rPr>
          <w:lang w:val="fr-CA"/>
        </w:rPr>
      </w:pPr>
    </w:p>
    <w:p w14:paraId="3AE465D7" w14:textId="77777777" w:rsidR="000940E6" w:rsidRPr="00155B45" w:rsidRDefault="000940E6"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 xml:space="preserve">ntrepreneur doit soumettre une liste d’au moins [cinq (5)] projets de type et d’ampleur similaires réalisés antérieurement par l’installateur et où le mur de soutènement en question a été construit avec succès. Une brève description ainsi que le nom et le numéro de téléphone du représentant du </w:t>
      </w:r>
      <w:r>
        <w:rPr>
          <w:rFonts w:ascii="Arial" w:hAnsi="Arial" w:cs="Arial"/>
          <w:bCs/>
          <w:kern w:val="32"/>
          <w:sz w:val="20"/>
          <w:szCs w:val="20"/>
          <w:lang w:val="fr-CA"/>
        </w:rPr>
        <w:t>P</w:t>
      </w:r>
      <w:r w:rsidRPr="00155B45">
        <w:rPr>
          <w:rFonts w:ascii="Arial" w:hAnsi="Arial" w:cs="Arial"/>
          <w:bCs/>
          <w:kern w:val="32"/>
          <w:sz w:val="20"/>
          <w:szCs w:val="20"/>
          <w:lang w:val="fr-CA"/>
        </w:rPr>
        <w:t>ropriétaire doivent être soumis pour chacun de ces projets.</w:t>
      </w:r>
    </w:p>
    <w:p w14:paraId="6723AEDD" w14:textId="77777777" w:rsidR="000940E6" w:rsidRPr="00155B45" w:rsidRDefault="000940E6" w:rsidP="00E54948">
      <w:pPr>
        <w:pStyle w:val="ListParagraph"/>
        <w:ind w:left="1134"/>
        <w:jc w:val="both"/>
        <w:rPr>
          <w:rFonts w:ascii="Arial" w:hAnsi="Arial" w:cs="Arial"/>
          <w:bCs/>
          <w:kern w:val="32"/>
          <w:sz w:val="20"/>
          <w:szCs w:val="20"/>
          <w:lang w:val="fr-CA"/>
        </w:rPr>
      </w:pPr>
    </w:p>
    <w:p w14:paraId="5EF8323E" w14:textId="77777777" w:rsidR="000940E6" w:rsidRPr="00155B45" w:rsidRDefault="000940E6"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ntrepreneur aura la responsabilité de présenter des preuves que l’</w:t>
      </w:r>
      <w:r>
        <w:rPr>
          <w:rFonts w:ascii="Arial" w:hAnsi="Arial" w:cs="Arial"/>
          <w:bCs/>
          <w:kern w:val="32"/>
          <w:sz w:val="20"/>
          <w:szCs w:val="20"/>
          <w:lang w:val="fr-CA"/>
        </w:rPr>
        <w:t>I</w:t>
      </w:r>
      <w:r w:rsidRPr="00155B45">
        <w:rPr>
          <w:rFonts w:ascii="Arial" w:hAnsi="Arial" w:cs="Arial"/>
          <w:bCs/>
          <w:kern w:val="32"/>
          <w:sz w:val="20"/>
          <w:szCs w:val="20"/>
          <w:lang w:val="fr-CA"/>
        </w:rPr>
        <w:t xml:space="preserve">ngénieur concepteur </w:t>
      </w:r>
      <w:r>
        <w:rPr>
          <w:rFonts w:ascii="Arial" w:hAnsi="Arial" w:cs="Arial"/>
          <w:bCs/>
          <w:kern w:val="32"/>
          <w:sz w:val="20"/>
          <w:szCs w:val="20"/>
          <w:lang w:val="fr-CA"/>
        </w:rPr>
        <w:t xml:space="preserve">possède un minimum de </w:t>
      </w:r>
      <w:r w:rsidRPr="00155B45">
        <w:rPr>
          <w:rFonts w:ascii="Arial" w:hAnsi="Arial" w:cs="Arial"/>
          <w:bCs/>
          <w:kern w:val="32"/>
          <w:sz w:val="20"/>
          <w:szCs w:val="20"/>
          <w:lang w:val="fr-CA"/>
        </w:rPr>
        <w:t xml:space="preserve">[cinq (5)] années d’expérience dans la conception de structures de soutènement.] </w:t>
      </w:r>
      <w:r>
        <w:rPr>
          <w:rFonts w:ascii="Arial" w:hAnsi="Arial" w:cs="Arial"/>
          <w:bCs/>
          <w:kern w:val="32"/>
          <w:sz w:val="20"/>
          <w:szCs w:val="20"/>
          <w:lang w:val="fr-CA"/>
        </w:rPr>
        <w:t>L’ingénieur concepteur devra soumettre la preuve d’une assurance responsabilité professionnelle valide avec une limite totale de couverture au moins égale à 250 000$.</w:t>
      </w:r>
    </w:p>
    <w:p w14:paraId="72AC6C2E" w14:textId="77777777" w:rsidR="000940E6" w:rsidRPr="00155B45" w:rsidRDefault="000940E6" w:rsidP="006F6EBE">
      <w:pPr>
        <w:jc w:val="both"/>
        <w:rPr>
          <w:rFonts w:ascii="Arial" w:hAnsi="Arial" w:cs="Arial"/>
          <w:i/>
          <w:color w:val="0070C0"/>
          <w:sz w:val="20"/>
          <w:szCs w:val="20"/>
          <w:lang w:val="fr-CA"/>
        </w:rPr>
      </w:pPr>
    </w:p>
    <w:p w14:paraId="5BBF23FC" w14:textId="77777777" w:rsidR="000940E6" w:rsidRPr="00155B45" w:rsidRDefault="000940E6" w:rsidP="006F6EBE">
      <w:pPr>
        <w:jc w:val="both"/>
        <w:rPr>
          <w:rFonts w:ascii="Arial" w:hAnsi="Arial" w:cs="Arial"/>
          <w:sz w:val="20"/>
          <w:szCs w:val="20"/>
          <w:lang w:val="fr-CA"/>
        </w:rPr>
      </w:pPr>
      <w:r w:rsidRPr="00155B45">
        <w:rPr>
          <w:rFonts w:ascii="Arial" w:hAnsi="Arial" w:cs="Arial"/>
          <w:i/>
          <w:color w:val="0070C0"/>
          <w:sz w:val="20"/>
          <w:szCs w:val="20"/>
          <w:lang w:val="fr-CA"/>
        </w:rPr>
        <w:t>[NOTE AU RÉDACTEUR : Réviser les paragraphes selon les particularités du projet]</w:t>
      </w:r>
    </w:p>
    <w:p w14:paraId="4ED45D60" w14:textId="77777777" w:rsidR="000940E6" w:rsidRPr="00155B45" w:rsidRDefault="000940E6" w:rsidP="007353A4">
      <w:pPr>
        <w:pStyle w:val="Heading1"/>
        <w:numPr>
          <w:ilvl w:val="1"/>
          <w:numId w:val="4"/>
        </w:numPr>
        <w:jc w:val="both"/>
        <w:rPr>
          <w:b w:val="0"/>
          <w:sz w:val="20"/>
          <w:szCs w:val="20"/>
          <w:lang w:val="fr-CA"/>
        </w:rPr>
      </w:pPr>
      <w:r w:rsidRPr="00155B45">
        <w:rPr>
          <w:b w:val="0"/>
          <w:sz w:val="20"/>
          <w:szCs w:val="20"/>
          <w:lang w:val="fr-CA"/>
        </w:rPr>
        <w:lastRenderedPageBreak/>
        <w:t xml:space="preserve">LIVRAISON, ENTREPOSAGE ET MANUNTENTION </w:t>
      </w:r>
    </w:p>
    <w:p w14:paraId="440F1C1E" w14:textId="77777777" w:rsidR="000940E6" w:rsidRPr="00155B45" w:rsidRDefault="000940E6" w:rsidP="0078764A">
      <w:pPr>
        <w:rPr>
          <w:lang w:val="fr-CA"/>
        </w:rPr>
      </w:pPr>
    </w:p>
    <w:p w14:paraId="12B6887D" w14:textId="77777777" w:rsidR="000940E6" w:rsidRPr="00155B45" w:rsidRDefault="000940E6"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 xml:space="preserve">ntrepreneur doit vérifier tous les matériaux au moment de leur livraison afin de s’assurer qu’ils sont du type, de la qualité et de la couleur requis et qu’ils sont adéquatement certifiés. </w:t>
      </w:r>
    </w:p>
    <w:p w14:paraId="7F9ED1DD" w14:textId="77777777" w:rsidR="000940E6" w:rsidRPr="00155B45" w:rsidRDefault="000940E6" w:rsidP="000710CA">
      <w:pPr>
        <w:pStyle w:val="ListParagraph"/>
        <w:ind w:left="1134"/>
        <w:jc w:val="both"/>
        <w:rPr>
          <w:rFonts w:ascii="Arial" w:hAnsi="Arial" w:cs="Arial"/>
          <w:bCs/>
          <w:kern w:val="32"/>
          <w:sz w:val="20"/>
          <w:szCs w:val="20"/>
          <w:lang w:val="fr-CA"/>
        </w:rPr>
      </w:pPr>
    </w:p>
    <w:p w14:paraId="0AE5FCCE" w14:textId="77777777" w:rsidR="000940E6" w:rsidRPr="00155B45" w:rsidRDefault="000940E6"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ntrepreneur doit protéger tous les matériaux contre les dommages et il doit entreposer et manipuler tous les matériaux selon les recommandations du fabricant. Les matériaux endommagés ne doivent pas être utilisés dans l’ouvrage.</w:t>
      </w:r>
    </w:p>
    <w:p w14:paraId="34202581" w14:textId="77777777" w:rsidR="000940E6" w:rsidRPr="00155B45" w:rsidRDefault="000940E6" w:rsidP="000710CA">
      <w:pPr>
        <w:pStyle w:val="ListParagraph"/>
        <w:jc w:val="both"/>
        <w:rPr>
          <w:rFonts w:ascii="Arial" w:hAnsi="Arial" w:cs="Arial"/>
          <w:bCs/>
          <w:kern w:val="32"/>
          <w:sz w:val="20"/>
          <w:szCs w:val="20"/>
          <w:lang w:val="fr-CA"/>
        </w:rPr>
      </w:pPr>
    </w:p>
    <w:p w14:paraId="504BA852" w14:textId="77777777" w:rsidR="000940E6" w:rsidRPr="00155B45" w:rsidRDefault="000940E6"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 xml:space="preserve">ntrepreneur doit empêcher l’écaillement et la fissuration des blocs de béton, et protéger contre tout dommage les connecteurs qui relient les blocs de béton. </w:t>
      </w:r>
      <w:r>
        <w:rPr>
          <w:rFonts w:ascii="Arial" w:hAnsi="Arial" w:cs="Arial"/>
          <w:bCs/>
          <w:kern w:val="32"/>
          <w:sz w:val="20"/>
          <w:szCs w:val="20"/>
          <w:lang w:val="fr-CA"/>
        </w:rPr>
        <w:t>Remplacer les blocs de béton endommagés, selon les directives [du Consultant].</w:t>
      </w:r>
    </w:p>
    <w:p w14:paraId="01851F32" w14:textId="77777777" w:rsidR="000940E6" w:rsidRPr="00155B45" w:rsidRDefault="000940E6" w:rsidP="000710CA">
      <w:pPr>
        <w:pStyle w:val="ListParagraph"/>
        <w:jc w:val="both"/>
        <w:rPr>
          <w:rFonts w:ascii="Arial" w:hAnsi="Arial" w:cs="Arial"/>
          <w:bCs/>
          <w:kern w:val="32"/>
          <w:sz w:val="20"/>
          <w:szCs w:val="20"/>
          <w:lang w:val="fr-CA"/>
        </w:rPr>
      </w:pPr>
    </w:p>
    <w:p w14:paraId="6B0A66A0" w14:textId="77777777" w:rsidR="000940E6" w:rsidRPr="00155B45" w:rsidRDefault="000940E6"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ntrepreneur doit empêcher que la face apparente des blocs de béton ne soit tachée ou autrement détériorée pendant l’entreposage et la manutention. Réparer ou remplacer, selon les directives [du Consultant].</w:t>
      </w:r>
    </w:p>
    <w:p w14:paraId="09100170" w14:textId="77777777" w:rsidR="000940E6" w:rsidRPr="00155B45" w:rsidRDefault="000940E6" w:rsidP="007353A4">
      <w:pPr>
        <w:pStyle w:val="Heading1"/>
        <w:numPr>
          <w:ilvl w:val="0"/>
          <w:numId w:val="4"/>
        </w:numPr>
        <w:jc w:val="both"/>
        <w:rPr>
          <w:sz w:val="20"/>
          <w:szCs w:val="20"/>
          <w:lang w:val="fr-CA"/>
        </w:rPr>
      </w:pPr>
      <w:r w:rsidRPr="00155B45">
        <w:rPr>
          <w:sz w:val="20"/>
          <w:szCs w:val="20"/>
          <w:lang w:val="fr-CA"/>
        </w:rPr>
        <w:t>PRODUITS</w:t>
      </w:r>
    </w:p>
    <w:p w14:paraId="4613E7B3" w14:textId="77777777" w:rsidR="000940E6" w:rsidRPr="00155B45" w:rsidRDefault="000940E6" w:rsidP="007353A4">
      <w:pPr>
        <w:pStyle w:val="Heading1"/>
        <w:numPr>
          <w:ilvl w:val="1"/>
          <w:numId w:val="4"/>
        </w:numPr>
        <w:jc w:val="both"/>
        <w:rPr>
          <w:b w:val="0"/>
          <w:sz w:val="20"/>
          <w:szCs w:val="20"/>
          <w:lang w:val="fr-CA"/>
        </w:rPr>
      </w:pPr>
      <w:r w:rsidRPr="00155B45">
        <w:rPr>
          <w:b w:val="0"/>
          <w:sz w:val="20"/>
          <w:szCs w:val="20"/>
          <w:lang w:val="fr-CA"/>
        </w:rPr>
        <w:t>DÉFINITIONS</w:t>
      </w:r>
    </w:p>
    <w:p w14:paraId="04AC98D8" w14:textId="77777777" w:rsidR="000940E6" w:rsidRPr="007553FE" w:rsidRDefault="000940E6" w:rsidP="007353A4">
      <w:pPr>
        <w:pStyle w:val="Heading1"/>
        <w:numPr>
          <w:ilvl w:val="2"/>
          <w:numId w:val="4"/>
        </w:numPr>
        <w:jc w:val="both"/>
        <w:rPr>
          <w:b w:val="0"/>
          <w:sz w:val="20"/>
          <w:szCs w:val="20"/>
          <w:lang w:val="fr-CA"/>
        </w:rPr>
      </w:pPr>
      <w:r w:rsidRPr="007553FE">
        <w:rPr>
          <w:b w:val="0"/>
          <w:sz w:val="20"/>
          <w:szCs w:val="20"/>
          <w:lang w:val="fr-CA"/>
        </w:rPr>
        <w:t>Système de mur de soutènement en blocs de béton préfabriqués: système qui comprend le sol de fondation, l’assise de nivellement, les blocs de béton préfabriqués, le sol retenu/remblai, le remblai de drainage et le drain.</w:t>
      </w:r>
    </w:p>
    <w:p w14:paraId="6C704FA3" w14:textId="44224410" w:rsidR="000940E6" w:rsidRPr="007553FE" w:rsidRDefault="000940E6" w:rsidP="007353A4">
      <w:pPr>
        <w:pStyle w:val="Heading1"/>
        <w:numPr>
          <w:ilvl w:val="2"/>
          <w:numId w:val="4"/>
        </w:numPr>
        <w:jc w:val="both"/>
        <w:rPr>
          <w:b w:val="0"/>
          <w:sz w:val="20"/>
          <w:szCs w:val="20"/>
          <w:lang w:val="fr-CA"/>
        </w:rPr>
      </w:pPr>
      <w:r w:rsidRPr="007553FE">
        <w:rPr>
          <w:b w:val="0"/>
          <w:noProof/>
          <w:sz w:val="20"/>
          <w:szCs w:val="20"/>
          <w:lang w:val="fr-CA"/>
        </w:rPr>
        <w:t>Bloc de béton préfabriqué Skyscraper</w:t>
      </w:r>
      <w:r w:rsidRPr="007553FE">
        <w:rPr>
          <w:b w:val="0"/>
          <w:sz w:val="20"/>
          <w:szCs w:val="20"/>
          <w:lang w:val="fr-CA"/>
        </w:rPr>
        <w:t xml:space="preserve">: élément en béton formant la paroi du mur de soutènement </w:t>
      </w:r>
      <w:r w:rsidR="007553FE" w:rsidRPr="007553FE">
        <w:rPr>
          <w:b w:val="0"/>
          <w:sz w:val="20"/>
          <w:szCs w:val="20"/>
          <w:lang w:val="fr-CA"/>
        </w:rPr>
        <w:t xml:space="preserve">installé mécaniquement et </w:t>
      </w:r>
      <w:r w:rsidRPr="007553FE">
        <w:rPr>
          <w:b w:val="0"/>
          <w:sz w:val="20"/>
          <w:szCs w:val="20"/>
          <w:lang w:val="fr-CA"/>
        </w:rPr>
        <w:t>fabriqué à la machine</w:t>
      </w:r>
      <w:r w:rsidR="007553FE" w:rsidRPr="007553FE">
        <w:rPr>
          <w:b w:val="0"/>
          <w:sz w:val="20"/>
          <w:szCs w:val="20"/>
          <w:lang w:val="fr-CA"/>
        </w:rPr>
        <w:t xml:space="preserve"> </w:t>
      </w:r>
      <w:r w:rsidRPr="007553FE">
        <w:rPr>
          <w:b w:val="0"/>
          <w:sz w:val="20"/>
          <w:szCs w:val="20"/>
          <w:lang w:val="fr-CA"/>
        </w:rPr>
        <w:t xml:space="preserve">par Techo-Bloc ou tout autre fabricant autorisé par Techo-Bloc. </w:t>
      </w:r>
    </w:p>
    <w:p w14:paraId="2BAC10C2" w14:textId="7199E470" w:rsidR="000940E6" w:rsidRDefault="000940E6" w:rsidP="002D2C2F">
      <w:pPr>
        <w:pStyle w:val="Heading1"/>
        <w:numPr>
          <w:ilvl w:val="2"/>
          <w:numId w:val="4"/>
        </w:numPr>
        <w:jc w:val="both"/>
        <w:rPr>
          <w:b w:val="0"/>
          <w:noProof/>
          <w:sz w:val="20"/>
          <w:szCs w:val="20"/>
          <w:lang w:val="fr-CA"/>
        </w:rPr>
      </w:pPr>
      <w:r w:rsidRPr="00155B45">
        <w:rPr>
          <w:b w:val="0"/>
          <w:sz w:val="20"/>
          <w:szCs w:val="20"/>
          <w:lang w:val="fr-CA"/>
        </w:rPr>
        <w:t>Remblai de drainage</w:t>
      </w:r>
      <w:bookmarkStart w:id="1" w:name="_Hlk2760926"/>
      <w:r w:rsidRPr="00155B45">
        <w:rPr>
          <w:b w:val="0"/>
          <w:sz w:val="20"/>
          <w:szCs w:val="20"/>
          <w:lang w:val="fr-CA"/>
        </w:rPr>
        <w:t xml:space="preserve">: </w:t>
      </w:r>
      <w:r w:rsidRPr="002D2C2F">
        <w:rPr>
          <w:b w:val="0"/>
          <w:noProof/>
          <w:sz w:val="20"/>
          <w:szCs w:val="20"/>
          <w:lang w:val="fr-CA"/>
        </w:rPr>
        <w:t xml:space="preserve">granulats de drainage placés à </w:t>
      </w:r>
      <w:r w:rsidR="009D67B2" w:rsidRPr="002D2C2F">
        <w:rPr>
          <w:b w:val="0"/>
          <w:noProof/>
          <w:sz w:val="20"/>
          <w:szCs w:val="20"/>
          <w:lang w:val="fr-CA"/>
        </w:rPr>
        <w:t>l'int</w:t>
      </w:r>
      <w:r w:rsidR="009D67B2">
        <w:rPr>
          <w:b w:val="0"/>
          <w:noProof/>
          <w:sz w:val="20"/>
          <w:szCs w:val="20"/>
          <w:lang w:val="fr-CA"/>
        </w:rPr>
        <w:t>é</w:t>
      </w:r>
      <w:r w:rsidR="009D67B2" w:rsidRPr="002D2C2F">
        <w:rPr>
          <w:b w:val="0"/>
          <w:noProof/>
          <w:sz w:val="20"/>
          <w:szCs w:val="20"/>
          <w:lang w:val="fr-CA"/>
        </w:rPr>
        <w:t xml:space="preserve">rieur </w:t>
      </w:r>
      <w:r w:rsidRPr="002D2C2F">
        <w:rPr>
          <w:b w:val="0"/>
          <w:noProof/>
          <w:sz w:val="20"/>
          <w:szCs w:val="20"/>
          <w:lang w:val="fr-CA"/>
        </w:rPr>
        <w:t>des cavités, entre et immédiatement derrière les blocs.</w:t>
      </w:r>
    </w:p>
    <w:bookmarkEnd w:id="1"/>
    <w:p w14:paraId="030BB5BA" w14:textId="77777777" w:rsidR="000940E6" w:rsidRPr="00155B45" w:rsidRDefault="000940E6" w:rsidP="007353A4">
      <w:pPr>
        <w:pStyle w:val="Heading1"/>
        <w:numPr>
          <w:ilvl w:val="2"/>
          <w:numId w:val="4"/>
        </w:numPr>
        <w:jc w:val="both"/>
        <w:rPr>
          <w:b w:val="0"/>
          <w:sz w:val="20"/>
          <w:szCs w:val="20"/>
          <w:lang w:val="fr-CA"/>
        </w:rPr>
      </w:pPr>
      <w:r w:rsidRPr="00155B45">
        <w:rPr>
          <w:b w:val="0"/>
          <w:sz w:val="20"/>
          <w:szCs w:val="20"/>
          <w:lang w:val="fr-CA"/>
        </w:rPr>
        <w:t>Drain:</w:t>
      </w:r>
      <w:r w:rsidRPr="00155B45">
        <w:rPr>
          <w:lang w:val="fr-CA"/>
        </w:rPr>
        <w:t xml:space="preserve"> </w:t>
      </w:r>
      <w:r w:rsidRPr="00155B45">
        <w:rPr>
          <w:b w:val="0"/>
          <w:sz w:val="20"/>
          <w:szCs w:val="20"/>
          <w:lang w:val="fr-CA"/>
        </w:rPr>
        <w:t>Tuyau perforé</w:t>
      </w:r>
      <w:r>
        <w:rPr>
          <w:b w:val="0"/>
          <w:sz w:val="20"/>
          <w:szCs w:val="20"/>
          <w:lang w:val="fr-CA"/>
        </w:rPr>
        <w:t xml:space="preserve"> utilisé pour </w:t>
      </w:r>
      <w:r w:rsidRPr="00155B45">
        <w:rPr>
          <w:b w:val="0"/>
          <w:sz w:val="20"/>
          <w:szCs w:val="20"/>
          <w:lang w:val="fr-CA"/>
        </w:rPr>
        <w:t xml:space="preserve">collecter et </w:t>
      </w:r>
      <w:r>
        <w:rPr>
          <w:b w:val="0"/>
          <w:sz w:val="20"/>
          <w:szCs w:val="20"/>
          <w:lang w:val="fr-CA"/>
        </w:rPr>
        <w:t xml:space="preserve">acheminer </w:t>
      </w:r>
      <w:r w:rsidRPr="00155B45">
        <w:rPr>
          <w:b w:val="0"/>
          <w:sz w:val="20"/>
          <w:szCs w:val="20"/>
          <w:lang w:val="fr-CA"/>
        </w:rPr>
        <w:t xml:space="preserve">l’eau </w:t>
      </w:r>
      <w:r>
        <w:rPr>
          <w:b w:val="0"/>
          <w:sz w:val="20"/>
          <w:szCs w:val="20"/>
          <w:lang w:val="fr-CA"/>
        </w:rPr>
        <w:t>jusqu’à la sortie</w:t>
      </w:r>
      <w:r w:rsidRPr="00155B45">
        <w:rPr>
          <w:b w:val="0"/>
          <w:sz w:val="20"/>
          <w:szCs w:val="20"/>
          <w:lang w:val="fr-CA"/>
        </w:rPr>
        <w:t>.</w:t>
      </w:r>
    </w:p>
    <w:p w14:paraId="73474C7A" w14:textId="77777777" w:rsidR="000940E6" w:rsidRPr="00155B45" w:rsidRDefault="000940E6" w:rsidP="007353A4">
      <w:pPr>
        <w:pStyle w:val="Heading1"/>
        <w:numPr>
          <w:ilvl w:val="2"/>
          <w:numId w:val="4"/>
        </w:numPr>
        <w:jc w:val="both"/>
        <w:rPr>
          <w:b w:val="0"/>
          <w:sz w:val="20"/>
          <w:szCs w:val="20"/>
          <w:lang w:val="fr-CA"/>
        </w:rPr>
      </w:pPr>
      <w:r w:rsidRPr="00155B45">
        <w:rPr>
          <w:b w:val="0"/>
          <w:sz w:val="20"/>
          <w:szCs w:val="20"/>
          <w:lang w:val="fr-CA"/>
        </w:rPr>
        <w:t xml:space="preserve">Géotextile: </w:t>
      </w:r>
      <w:r>
        <w:rPr>
          <w:b w:val="0"/>
          <w:sz w:val="20"/>
          <w:szCs w:val="20"/>
          <w:lang w:val="fr-CA"/>
        </w:rPr>
        <w:t>matériau géosynthétique composé de textiles utilisé en contact avec le sol, permettant à l’eau de le traverser tout en retenant le sol du côté amont.</w:t>
      </w:r>
    </w:p>
    <w:p w14:paraId="114DCF19" w14:textId="77777777" w:rsidR="000940E6" w:rsidRDefault="000940E6" w:rsidP="007353A4">
      <w:pPr>
        <w:pStyle w:val="Heading1"/>
        <w:numPr>
          <w:ilvl w:val="2"/>
          <w:numId w:val="4"/>
        </w:numPr>
        <w:jc w:val="both"/>
        <w:rPr>
          <w:b w:val="0"/>
          <w:sz w:val="20"/>
          <w:szCs w:val="20"/>
          <w:lang w:val="fr-CA"/>
        </w:rPr>
      </w:pPr>
      <w:r>
        <w:rPr>
          <w:b w:val="0"/>
          <w:sz w:val="20"/>
          <w:szCs w:val="20"/>
          <w:lang w:val="fr-CA"/>
        </w:rPr>
        <w:t>Sol retenu/</w:t>
      </w:r>
      <w:r w:rsidRPr="00155B45">
        <w:rPr>
          <w:b w:val="0"/>
          <w:sz w:val="20"/>
          <w:szCs w:val="20"/>
          <w:lang w:val="fr-CA"/>
        </w:rPr>
        <w:t>Remblai:</w:t>
      </w:r>
      <w:r>
        <w:rPr>
          <w:b w:val="0"/>
          <w:sz w:val="20"/>
          <w:szCs w:val="20"/>
          <w:lang w:val="fr-CA"/>
        </w:rPr>
        <w:t xml:space="preserve"> sol non remanié ou remblai </w:t>
      </w:r>
      <w:r w:rsidRPr="00155B45">
        <w:rPr>
          <w:b w:val="0"/>
          <w:sz w:val="20"/>
          <w:szCs w:val="20"/>
          <w:lang w:val="fr-CA"/>
        </w:rPr>
        <w:t>compacté p</w:t>
      </w:r>
      <w:r>
        <w:rPr>
          <w:b w:val="0"/>
          <w:sz w:val="20"/>
          <w:szCs w:val="20"/>
          <w:lang w:val="fr-CA"/>
        </w:rPr>
        <w:t>ositionné directement derrière le remblai de drainage.</w:t>
      </w:r>
    </w:p>
    <w:p w14:paraId="710EB657" w14:textId="77777777" w:rsidR="000940E6" w:rsidRDefault="000940E6" w:rsidP="007353A4">
      <w:pPr>
        <w:pStyle w:val="Heading1"/>
        <w:numPr>
          <w:ilvl w:val="2"/>
          <w:numId w:val="4"/>
        </w:numPr>
        <w:jc w:val="both"/>
        <w:rPr>
          <w:b w:val="0"/>
          <w:sz w:val="20"/>
          <w:szCs w:val="20"/>
          <w:lang w:val="fr-CA"/>
        </w:rPr>
      </w:pPr>
      <w:r w:rsidRPr="00155B45">
        <w:rPr>
          <w:b w:val="0"/>
          <w:sz w:val="20"/>
          <w:szCs w:val="20"/>
          <w:lang w:val="fr-CA"/>
        </w:rPr>
        <w:t>Coussin de support:</w:t>
      </w:r>
      <w:r>
        <w:rPr>
          <w:b w:val="0"/>
          <w:sz w:val="20"/>
          <w:szCs w:val="20"/>
          <w:lang w:val="fr-CA"/>
        </w:rPr>
        <w:t xml:space="preserve"> assise composée des matériaux</w:t>
      </w:r>
      <w:r w:rsidRPr="00155B45">
        <w:rPr>
          <w:b w:val="0"/>
          <w:sz w:val="20"/>
          <w:szCs w:val="20"/>
          <w:lang w:val="fr-CA"/>
        </w:rPr>
        <w:t xml:space="preserve"> granulaires ou </w:t>
      </w:r>
      <w:r>
        <w:rPr>
          <w:b w:val="0"/>
          <w:sz w:val="20"/>
          <w:szCs w:val="20"/>
          <w:lang w:val="fr-CA"/>
        </w:rPr>
        <w:t>de</w:t>
      </w:r>
      <w:r w:rsidRPr="00155B45">
        <w:rPr>
          <w:b w:val="0"/>
          <w:sz w:val="20"/>
          <w:szCs w:val="20"/>
          <w:lang w:val="fr-CA"/>
        </w:rPr>
        <w:t xml:space="preserve"> béton</w:t>
      </w:r>
      <w:r>
        <w:rPr>
          <w:b w:val="0"/>
          <w:sz w:val="20"/>
          <w:szCs w:val="20"/>
          <w:lang w:val="fr-CA"/>
        </w:rPr>
        <w:t xml:space="preserve"> non-armé</w:t>
      </w:r>
      <w:r w:rsidRPr="00155B45">
        <w:rPr>
          <w:b w:val="0"/>
          <w:sz w:val="20"/>
          <w:szCs w:val="20"/>
          <w:lang w:val="fr-CA"/>
        </w:rPr>
        <w:t xml:space="preserve"> qui sert à </w:t>
      </w:r>
      <w:r>
        <w:rPr>
          <w:b w:val="0"/>
          <w:sz w:val="20"/>
          <w:szCs w:val="20"/>
          <w:lang w:val="fr-CA"/>
        </w:rPr>
        <w:t>fournir une surface d’appui pour le placement des blocs</w:t>
      </w:r>
      <w:r w:rsidRPr="00155B45">
        <w:rPr>
          <w:b w:val="0"/>
          <w:sz w:val="20"/>
          <w:szCs w:val="20"/>
          <w:lang w:val="fr-CA"/>
        </w:rPr>
        <w:t>.</w:t>
      </w:r>
    </w:p>
    <w:p w14:paraId="5C7613A7" w14:textId="77777777" w:rsidR="000940E6" w:rsidRDefault="000940E6" w:rsidP="007353A4">
      <w:pPr>
        <w:pStyle w:val="Heading1"/>
        <w:numPr>
          <w:ilvl w:val="2"/>
          <w:numId w:val="4"/>
        </w:numPr>
        <w:jc w:val="both"/>
        <w:rPr>
          <w:b w:val="0"/>
          <w:sz w:val="20"/>
          <w:szCs w:val="20"/>
          <w:lang w:val="fr-CA"/>
        </w:rPr>
      </w:pPr>
      <w:r w:rsidRPr="00155B45">
        <w:rPr>
          <w:b w:val="0"/>
          <w:sz w:val="20"/>
          <w:szCs w:val="20"/>
          <w:lang w:val="fr-CA"/>
        </w:rPr>
        <w:t>Sol de fondation: sol support</w:t>
      </w:r>
      <w:r>
        <w:rPr>
          <w:b w:val="0"/>
          <w:sz w:val="20"/>
          <w:szCs w:val="20"/>
          <w:lang w:val="fr-CA"/>
        </w:rPr>
        <w:t xml:space="preserve">ant le coussin de support et le système de </w:t>
      </w:r>
      <w:r w:rsidRPr="00155B45">
        <w:rPr>
          <w:b w:val="0"/>
          <w:sz w:val="20"/>
          <w:szCs w:val="20"/>
          <w:lang w:val="fr-CA"/>
        </w:rPr>
        <w:t>mur de soutènement en blocs</w:t>
      </w:r>
      <w:r>
        <w:rPr>
          <w:b w:val="0"/>
          <w:sz w:val="20"/>
          <w:szCs w:val="20"/>
          <w:lang w:val="fr-CA"/>
        </w:rPr>
        <w:t xml:space="preserve"> de béton</w:t>
      </w:r>
      <w:r w:rsidRPr="00155B45">
        <w:rPr>
          <w:b w:val="0"/>
          <w:sz w:val="20"/>
          <w:szCs w:val="20"/>
          <w:lang w:val="fr-CA"/>
        </w:rPr>
        <w:t xml:space="preserve"> préfabriqués.</w:t>
      </w:r>
    </w:p>
    <w:p w14:paraId="08771C8F" w14:textId="77777777" w:rsidR="000940E6" w:rsidRPr="00155B45" w:rsidRDefault="000940E6" w:rsidP="007353A4">
      <w:pPr>
        <w:pStyle w:val="Heading1"/>
        <w:numPr>
          <w:ilvl w:val="1"/>
          <w:numId w:val="4"/>
        </w:numPr>
        <w:jc w:val="both"/>
        <w:rPr>
          <w:b w:val="0"/>
          <w:sz w:val="20"/>
          <w:szCs w:val="20"/>
          <w:lang w:val="fr-CA"/>
        </w:rPr>
      </w:pPr>
      <w:r w:rsidRPr="00155B45">
        <w:rPr>
          <w:b w:val="0"/>
          <w:sz w:val="20"/>
          <w:szCs w:val="20"/>
          <w:lang w:val="fr-CA"/>
        </w:rPr>
        <w:t xml:space="preserve">BLOCS DE BÉTON PRÉFABRIQUÉS </w:t>
      </w:r>
      <w:r w:rsidRPr="002D2C2F">
        <w:rPr>
          <w:b w:val="0"/>
          <w:noProof/>
          <w:sz w:val="20"/>
          <w:szCs w:val="20"/>
          <w:lang w:val="fr-CA"/>
        </w:rPr>
        <w:t>SKYSCRAPER</w:t>
      </w:r>
    </w:p>
    <w:p w14:paraId="5C8F47E1" w14:textId="40851D5D" w:rsidR="000940E6" w:rsidRDefault="000940E6" w:rsidP="007353A4">
      <w:pPr>
        <w:pStyle w:val="Heading1"/>
        <w:numPr>
          <w:ilvl w:val="2"/>
          <w:numId w:val="4"/>
        </w:numPr>
        <w:jc w:val="both"/>
        <w:rPr>
          <w:b w:val="0"/>
          <w:sz w:val="20"/>
          <w:szCs w:val="20"/>
          <w:lang w:val="fr-CA"/>
        </w:rPr>
      </w:pPr>
      <w:r w:rsidRPr="00155B45">
        <w:rPr>
          <w:b w:val="0"/>
          <w:sz w:val="20"/>
          <w:szCs w:val="20"/>
          <w:lang w:val="fr-CA"/>
        </w:rPr>
        <w:t xml:space="preserve">Les blocs de béton de type </w:t>
      </w:r>
      <w:r w:rsidRPr="002D2C2F">
        <w:rPr>
          <w:b w:val="0"/>
          <w:noProof/>
          <w:sz w:val="20"/>
          <w:szCs w:val="20"/>
          <w:lang w:val="fr-CA"/>
        </w:rPr>
        <w:t>Skyscraper</w:t>
      </w:r>
      <w:r>
        <w:rPr>
          <w:b w:val="0"/>
          <w:sz w:val="20"/>
          <w:szCs w:val="20"/>
          <w:lang w:val="fr-CA"/>
        </w:rPr>
        <w:t xml:space="preserve"> </w:t>
      </w:r>
      <w:r w:rsidRPr="00155B45">
        <w:rPr>
          <w:b w:val="0"/>
          <w:sz w:val="20"/>
          <w:szCs w:val="20"/>
          <w:lang w:val="fr-CA"/>
        </w:rPr>
        <w:t xml:space="preserve">doivent être conformes aux exigences de la norme ASTM C1372 et aux prescriptions ci-après: </w:t>
      </w:r>
    </w:p>
    <w:p w14:paraId="7FC569D6" w14:textId="7DD0EABF" w:rsidR="000940E6" w:rsidRDefault="000940E6"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Résistance à la compression </w:t>
      </w:r>
      <w:r>
        <w:rPr>
          <w:b w:val="0"/>
          <w:sz w:val="20"/>
          <w:szCs w:val="20"/>
          <w:lang w:val="fr-CA"/>
        </w:rPr>
        <w:t xml:space="preserve">≥ </w:t>
      </w:r>
      <w:r w:rsidRPr="00155B45">
        <w:rPr>
          <w:b w:val="0"/>
          <w:sz w:val="20"/>
          <w:szCs w:val="20"/>
          <w:lang w:val="fr-CA"/>
        </w:rPr>
        <w:t xml:space="preserve">35 MPa (5050 </w:t>
      </w:r>
      <w:r>
        <w:rPr>
          <w:b w:val="0"/>
          <w:sz w:val="20"/>
          <w:szCs w:val="20"/>
          <w:lang w:val="fr-CA"/>
        </w:rPr>
        <w:t>lb/po²</w:t>
      </w:r>
      <w:r w:rsidRPr="00155B45">
        <w:rPr>
          <w:b w:val="0"/>
          <w:sz w:val="20"/>
          <w:szCs w:val="20"/>
          <w:lang w:val="fr-CA"/>
        </w:rPr>
        <w:t>).</w:t>
      </w:r>
    </w:p>
    <w:p w14:paraId="537A348C" w14:textId="3F2517F4" w:rsidR="000940E6" w:rsidRDefault="000940E6" w:rsidP="007353A4">
      <w:pPr>
        <w:pStyle w:val="Heading1"/>
        <w:numPr>
          <w:ilvl w:val="3"/>
          <w:numId w:val="4"/>
        </w:numPr>
        <w:spacing w:before="0" w:after="0"/>
        <w:jc w:val="both"/>
        <w:rPr>
          <w:b w:val="0"/>
          <w:sz w:val="20"/>
          <w:szCs w:val="20"/>
          <w:lang w:val="fr-CA"/>
        </w:rPr>
      </w:pPr>
      <w:r w:rsidRPr="00155B45">
        <w:rPr>
          <w:b w:val="0"/>
          <w:sz w:val="20"/>
          <w:szCs w:val="20"/>
          <w:lang w:val="fr-CA"/>
        </w:rPr>
        <w:t>Absorption d’eau ≤ 144 kg/m</w:t>
      </w:r>
      <w:r w:rsidRPr="00155B45">
        <w:rPr>
          <w:b w:val="0"/>
          <w:sz w:val="20"/>
          <w:szCs w:val="20"/>
          <w:vertAlign w:val="superscript"/>
          <w:lang w:val="fr-CA"/>
        </w:rPr>
        <w:t>3</w:t>
      </w:r>
      <w:r>
        <w:rPr>
          <w:b w:val="0"/>
          <w:sz w:val="20"/>
          <w:szCs w:val="20"/>
          <w:vertAlign w:val="superscript"/>
          <w:lang w:val="fr-CA"/>
        </w:rPr>
        <w:t xml:space="preserve"> </w:t>
      </w:r>
      <w:r w:rsidRPr="00155B45">
        <w:rPr>
          <w:b w:val="0"/>
          <w:sz w:val="20"/>
          <w:szCs w:val="20"/>
          <w:lang w:val="fr-CA"/>
        </w:rPr>
        <w:t>(9 lb/</w:t>
      </w:r>
      <w:r>
        <w:rPr>
          <w:b w:val="0"/>
          <w:sz w:val="20"/>
          <w:szCs w:val="20"/>
          <w:lang w:val="fr-CA"/>
        </w:rPr>
        <w:t>pi</w:t>
      </w:r>
      <w:r w:rsidRPr="00155B45">
        <w:rPr>
          <w:b w:val="0"/>
          <w:sz w:val="20"/>
          <w:szCs w:val="20"/>
          <w:vertAlign w:val="superscript"/>
          <w:lang w:val="fr-CA"/>
        </w:rPr>
        <w:t>3</w:t>
      </w:r>
      <w:r w:rsidRPr="00155B45">
        <w:rPr>
          <w:b w:val="0"/>
          <w:sz w:val="20"/>
          <w:szCs w:val="20"/>
          <w:lang w:val="fr-CA"/>
        </w:rPr>
        <w:t>)</w:t>
      </w:r>
    </w:p>
    <w:p w14:paraId="0D14B96B" w14:textId="77777777" w:rsidR="00F40704" w:rsidRPr="00F40704" w:rsidRDefault="00F40704" w:rsidP="00F40704">
      <w:pPr>
        <w:rPr>
          <w:lang w:val="fr-CA"/>
        </w:rPr>
      </w:pPr>
    </w:p>
    <w:p w14:paraId="123EB7CD" w14:textId="473FBE5B" w:rsidR="000940E6" w:rsidRDefault="000940E6" w:rsidP="007353A4">
      <w:pPr>
        <w:pStyle w:val="Heading1"/>
        <w:numPr>
          <w:ilvl w:val="3"/>
          <w:numId w:val="4"/>
        </w:numPr>
        <w:spacing w:before="0" w:after="0"/>
        <w:jc w:val="both"/>
        <w:rPr>
          <w:b w:val="0"/>
          <w:sz w:val="20"/>
          <w:szCs w:val="20"/>
          <w:lang w:val="fr-CA"/>
        </w:rPr>
      </w:pPr>
      <w:r w:rsidRPr="00155B45">
        <w:rPr>
          <w:b w:val="0"/>
          <w:sz w:val="20"/>
          <w:szCs w:val="20"/>
          <w:lang w:val="fr-CA"/>
        </w:rPr>
        <w:lastRenderedPageBreak/>
        <w:t>Durabilité aux cycles de gel-dégel:</w:t>
      </w:r>
    </w:p>
    <w:p w14:paraId="0B1DFE41" w14:textId="7F5540E9" w:rsidR="000940E6" w:rsidRDefault="000940E6" w:rsidP="007353A4">
      <w:pPr>
        <w:pStyle w:val="Heading1"/>
        <w:numPr>
          <w:ilvl w:val="4"/>
          <w:numId w:val="4"/>
        </w:numPr>
        <w:spacing w:before="0"/>
        <w:jc w:val="both"/>
        <w:rPr>
          <w:b w:val="0"/>
          <w:sz w:val="20"/>
          <w:szCs w:val="20"/>
          <w:lang w:val="fr-CA"/>
        </w:rPr>
      </w:pPr>
      <w:r w:rsidRPr="00155B45">
        <w:rPr>
          <w:b w:val="0"/>
          <w:sz w:val="20"/>
          <w:szCs w:val="20"/>
          <w:lang w:val="fr-CA"/>
        </w:rPr>
        <w:t>Perte de mass</w:t>
      </w:r>
      <w:r>
        <w:rPr>
          <w:b w:val="0"/>
          <w:sz w:val="20"/>
          <w:szCs w:val="20"/>
          <w:lang w:val="fr-CA"/>
        </w:rPr>
        <w:t>e</w:t>
      </w:r>
      <w:r w:rsidRPr="00155B45">
        <w:rPr>
          <w:b w:val="0"/>
          <w:sz w:val="20"/>
          <w:szCs w:val="20"/>
          <w:lang w:val="fr-CA"/>
        </w:rPr>
        <w:t xml:space="preserve"> ≤ 1% après 100 cycles</w:t>
      </w:r>
      <w:r>
        <w:rPr>
          <w:b w:val="0"/>
          <w:sz w:val="20"/>
          <w:szCs w:val="20"/>
          <w:lang w:val="fr-CA"/>
        </w:rPr>
        <w:t xml:space="preserve">, </w:t>
      </w:r>
      <w:proofErr w:type="gramStart"/>
      <w:r w:rsidR="005D0824">
        <w:rPr>
          <w:b w:val="0"/>
          <w:sz w:val="20"/>
          <w:szCs w:val="20"/>
          <w:lang w:val="fr-CA"/>
        </w:rPr>
        <w:t>ou</w:t>
      </w:r>
      <w:proofErr w:type="gramEnd"/>
      <w:r w:rsidR="005D0824" w:rsidRPr="00155B45">
        <w:rPr>
          <w:b w:val="0"/>
          <w:sz w:val="20"/>
          <w:szCs w:val="20"/>
          <w:lang w:val="fr-CA"/>
        </w:rPr>
        <w:t xml:space="preserve"> </w:t>
      </w:r>
    </w:p>
    <w:p w14:paraId="18AFC1BB" w14:textId="458033A5" w:rsidR="000940E6" w:rsidRPr="00155B45" w:rsidRDefault="000940E6" w:rsidP="007353A4">
      <w:pPr>
        <w:pStyle w:val="Heading1"/>
        <w:numPr>
          <w:ilvl w:val="4"/>
          <w:numId w:val="4"/>
        </w:numPr>
        <w:spacing w:before="0"/>
        <w:jc w:val="both"/>
        <w:rPr>
          <w:b w:val="0"/>
          <w:sz w:val="20"/>
          <w:szCs w:val="20"/>
          <w:lang w:val="fr-CA"/>
        </w:rPr>
      </w:pPr>
      <w:r w:rsidRPr="00155B45">
        <w:rPr>
          <w:b w:val="0"/>
          <w:sz w:val="20"/>
          <w:szCs w:val="20"/>
          <w:lang w:val="fr-CA"/>
        </w:rPr>
        <w:t>Perte de mass</w:t>
      </w:r>
      <w:r>
        <w:rPr>
          <w:b w:val="0"/>
          <w:sz w:val="20"/>
          <w:szCs w:val="20"/>
          <w:lang w:val="fr-CA"/>
        </w:rPr>
        <w:t>e</w:t>
      </w:r>
      <w:r w:rsidRPr="00155B45">
        <w:rPr>
          <w:b w:val="0"/>
          <w:sz w:val="20"/>
          <w:szCs w:val="20"/>
          <w:lang w:val="fr-CA"/>
        </w:rPr>
        <w:t xml:space="preserve"> ≤ 1</w:t>
      </w:r>
      <w:r w:rsidR="005D0824">
        <w:rPr>
          <w:b w:val="0"/>
          <w:sz w:val="20"/>
          <w:szCs w:val="20"/>
          <w:lang w:val="fr-CA"/>
        </w:rPr>
        <w:t>,</w:t>
      </w:r>
      <w:r w:rsidRPr="00155B45">
        <w:rPr>
          <w:b w:val="0"/>
          <w:sz w:val="20"/>
          <w:szCs w:val="20"/>
          <w:lang w:val="fr-CA"/>
        </w:rPr>
        <w:t>5% après 150 cycles</w:t>
      </w:r>
    </w:p>
    <w:p w14:paraId="29A7ECAA" w14:textId="77777777" w:rsidR="000940E6" w:rsidRPr="00155B45" w:rsidRDefault="000940E6" w:rsidP="007353A4">
      <w:pPr>
        <w:pStyle w:val="Heading1"/>
        <w:numPr>
          <w:ilvl w:val="3"/>
          <w:numId w:val="4"/>
        </w:numPr>
        <w:spacing w:before="0" w:after="0"/>
        <w:jc w:val="both"/>
        <w:rPr>
          <w:b w:val="0"/>
          <w:sz w:val="20"/>
          <w:szCs w:val="20"/>
          <w:lang w:val="fr-CA"/>
        </w:rPr>
      </w:pPr>
      <w:r w:rsidRPr="00155B45">
        <w:rPr>
          <w:b w:val="0"/>
          <w:sz w:val="20"/>
          <w:szCs w:val="20"/>
          <w:lang w:val="fr-CA"/>
        </w:rPr>
        <w:t>Tolérances dimensionnelles:</w:t>
      </w:r>
    </w:p>
    <w:p w14:paraId="2A2F0569" w14:textId="77777777" w:rsidR="000940E6" w:rsidRPr="00155B45" w:rsidRDefault="000940E6" w:rsidP="007353A4">
      <w:pPr>
        <w:pStyle w:val="Heading1"/>
        <w:numPr>
          <w:ilvl w:val="4"/>
          <w:numId w:val="4"/>
        </w:numPr>
        <w:spacing w:before="0"/>
        <w:jc w:val="both"/>
        <w:rPr>
          <w:b w:val="0"/>
          <w:sz w:val="20"/>
          <w:szCs w:val="20"/>
          <w:lang w:val="fr-CA"/>
        </w:rPr>
      </w:pPr>
      <w:r w:rsidRPr="00155B45">
        <w:rPr>
          <w:b w:val="0"/>
          <w:sz w:val="20"/>
          <w:szCs w:val="20"/>
          <w:lang w:val="fr-CA"/>
        </w:rPr>
        <w:t xml:space="preserve">Hauteur: ± 1,5 mm (1/16 </w:t>
      </w:r>
      <w:r>
        <w:rPr>
          <w:b w:val="0"/>
          <w:sz w:val="20"/>
          <w:szCs w:val="20"/>
          <w:lang w:val="fr-CA"/>
        </w:rPr>
        <w:t>po</w:t>
      </w:r>
      <w:r w:rsidRPr="00155B45">
        <w:rPr>
          <w:b w:val="0"/>
          <w:sz w:val="20"/>
          <w:szCs w:val="20"/>
          <w:lang w:val="fr-CA"/>
        </w:rPr>
        <w:t>)</w:t>
      </w:r>
    </w:p>
    <w:p w14:paraId="68EF43D7" w14:textId="77777777" w:rsidR="000940E6" w:rsidRDefault="000940E6" w:rsidP="007353A4">
      <w:pPr>
        <w:pStyle w:val="Heading1"/>
        <w:numPr>
          <w:ilvl w:val="4"/>
          <w:numId w:val="4"/>
        </w:numPr>
        <w:spacing w:before="0"/>
        <w:jc w:val="both"/>
        <w:rPr>
          <w:b w:val="0"/>
          <w:sz w:val="20"/>
          <w:szCs w:val="20"/>
          <w:lang w:val="fr-CA"/>
        </w:rPr>
      </w:pPr>
      <w:r w:rsidRPr="00155B45">
        <w:rPr>
          <w:b w:val="0"/>
          <w:sz w:val="20"/>
          <w:szCs w:val="20"/>
          <w:lang w:val="fr-CA"/>
        </w:rPr>
        <w:t>Profondeur et longueur: ±</w:t>
      </w:r>
      <w:r>
        <w:rPr>
          <w:b w:val="0"/>
          <w:sz w:val="20"/>
          <w:szCs w:val="20"/>
          <w:lang w:val="fr-CA"/>
        </w:rPr>
        <w:t xml:space="preserve"> </w:t>
      </w:r>
      <w:r w:rsidRPr="00155B45">
        <w:rPr>
          <w:b w:val="0"/>
          <w:sz w:val="20"/>
          <w:szCs w:val="20"/>
          <w:lang w:val="fr-CA"/>
        </w:rPr>
        <w:t xml:space="preserve">3,2 mm </w:t>
      </w:r>
      <w:r>
        <w:rPr>
          <w:b w:val="0"/>
          <w:sz w:val="20"/>
          <w:szCs w:val="20"/>
          <w:lang w:val="fr-CA"/>
        </w:rPr>
        <w:t>(</w:t>
      </w:r>
      <w:r w:rsidRPr="00155B45">
        <w:rPr>
          <w:b w:val="0"/>
          <w:sz w:val="20"/>
          <w:szCs w:val="20"/>
          <w:lang w:val="fr-CA"/>
        </w:rPr>
        <w:t xml:space="preserve">1/8 </w:t>
      </w:r>
      <w:r>
        <w:rPr>
          <w:b w:val="0"/>
          <w:sz w:val="20"/>
          <w:szCs w:val="20"/>
          <w:lang w:val="fr-CA"/>
        </w:rPr>
        <w:t>po)</w:t>
      </w:r>
      <w:r w:rsidRPr="00155B45">
        <w:rPr>
          <w:b w:val="0"/>
          <w:sz w:val="20"/>
          <w:szCs w:val="20"/>
          <w:lang w:val="fr-CA"/>
        </w:rPr>
        <w:t xml:space="preserve"> </w:t>
      </w:r>
    </w:p>
    <w:p w14:paraId="3E0A7FDF" w14:textId="77777777" w:rsidR="000940E6" w:rsidRDefault="000940E6" w:rsidP="007353A4">
      <w:pPr>
        <w:pStyle w:val="Heading1"/>
        <w:numPr>
          <w:ilvl w:val="3"/>
          <w:numId w:val="4"/>
        </w:numPr>
        <w:tabs>
          <w:tab w:val="left" w:pos="2127"/>
          <w:tab w:val="left" w:pos="2268"/>
        </w:tabs>
        <w:spacing w:before="0" w:after="0"/>
        <w:ind w:left="1361" w:hanging="227"/>
        <w:jc w:val="both"/>
        <w:rPr>
          <w:b w:val="0"/>
          <w:sz w:val="20"/>
          <w:szCs w:val="20"/>
          <w:lang w:val="fr-CA"/>
        </w:rPr>
      </w:pPr>
      <w:r w:rsidRPr="00155B45">
        <w:rPr>
          <w:b w:val="0"/>
          <w:sz w:val="20"/>
          <w:szCs w:val="20"/>
          <w:lang w:val="fr-CA"/>
        </w:rPr>
        <w:t>Dimensions des blocs</w:t>
      </w:r>
      <w:r>
        <w:rPr>
          <w:b w:val="0"/>
          <w:sz w:val="20"/>
          <w:szCs w:val="20"/>
          <w:lang w:val="fr-CA"/>
        </w:rPr>
        <w:t>,</w:t>
      </w:r>
      <w:r w:rsidRPr="00155B45">
        <w:rPr>
          <w:b w:val="0"/>
          <w:sz w:val="20"/>
          <w:szCs w:val="20"/>
          <w:lang w:val="fr-CA"/>
        </w:rPr>
        <w:t xml:space="preserve"> mm (</w:t>
      </w:r>
      <w:r>
        <w:rPr>
          <w:b w:val="0"/>
          <w:sz w:val="20"/>
          <w:szCs w:val="20"/>
          <w:lang w:val="fr-CA"/>
        </w:rPr>
        <w:t>po</w:t>
      </w:r>
      <w:r w:rsidRPr="00155B45">
        <w:rPr>
          <w:b w:val="0"/>
          <w:sz w:val="20"/>
          <w:szCs w:val="20"/>
          <w:lang w:val="fr-CA"/>
        </w:rPr>
        <w:t>):</w:t>
      </w:r>
    </w:p>
    <w:p w14:paraId="33D87603" w14:textId="77777777" w:rsidR="000940E6" w:rsidRPr="000940E6" w:rsidRDefault="000940E6" w:rsidP="002D2C2F">
      <w:pPr>
        <w:ind w:left="2160" w:firstLine="720"/>
        <w:rPr>
          <w:rFonts w:ascii="Arial" w:hAnsi="Arial" w:cs="Arial"/>
          <w:noProof/>
          <w:sz w:val="20"/>
          <w:szCs w:val="20"/>
          <w:lang w:val="fr-CA"/>
        </w:rPr>
      </w:pPr>
      <w:r w:rsidRPr="000940E6">
        <w:rPr>
          <w:rFonts w:ascii="Arial" w:hAnsi="Arial" w:cs="Arial"/>
          <w:noProof/>
          <w:sz w:val="20"/>
          <w:szCs w:val="20"/>
          <w:lang w:val="fr-CA"/>
        </w:rPr>
        <w:t>Module Supérieur: 304,8 (12) (H) x 590 (23 1/4) (P) x 914,4 (36) (L)</w:t>
      </w:r>
    </w:p>
    <w:p w14:paraId="12342F6D" w14:textId="63712115" w:rsidR="000940E6" w:rsidRPr="000940E6" w:rsidRDefault="000940E6" w:rsidP="002D2C2F">
      <w:pPr>
        <w:ind w:left="2160" w:firstLine="720"/>
        <w:rPr>
          <w:rFonts w:ascii="Arial" w:hAnsi="Arial" w:cs="Arial"/>
          <w:noProof/>
          <w:sz w:val="20"/>
          <w:szCs w:val="20"/>
          <w:lang w:val="fr-CA"/>
        </w:rPr>
      </w:pPr>
      <w:r w:rsidRPr="000940E6">
        <w:rPr>
          <w:rFonts w:ascii="Arial" w:hAnsi="Arial" w:cs="Arial"/>
          <w:noProof/>
          <w:sz w:val="20"/>
          <w:szCs w:val="20"/>
          <w:lang w:val="fr-CA"/>
        </w:rPr>
        <w:t xml:space="preserve">Module </w:t>
      </w:r>
      <w:r w:rsidR="00CC67A3">
        <w:rPr>
          <w:rFonts w:ascii="Arial" w:hAnsi="Arial" w:cs="Arial"/>
          <w:noProof/>
          <w:sz w:val="20"/>
          <w:szCs w:val="20"/>
          <w:lang w:val="fr-CA"/>
        </w:rPr>
        <w:t>C</w:t>
      </w:r>
      <w:r w:rsidR="00CC67A3" w:rsidRPr="000940E6">
        <w:rPr>
          <w:rFonts w:ascii="Arial" w:hAnsi="Arial" w:cs="Arial"/>
          <w:noProof/>
          <w:sz w:val="20"/>
          <w:szCs w:val="20"/>
          <w:lang w:val="fr-CA"/>
        </w:rPr>
        <w:t>entral</w:t>
      </w:r>
      <w:r w:rsidRPr="000940E6">
        <w:rPr>
          <w:rFonts w:ascii="Arial" w:hAnsi="Arial" w:cs="Arial"/>
          <w:noProof/>
          <w:sz w:val="20"/>
          <w:szCs w:val="20"/>
          <w:lang w:val="fr-CA"/>
        </w:rPr>
        <w:t>: 304,8 (12) (H) x 886 (34 7/8) (P) x 914,4 (36) (L)</w:t>
      </w:r>
    </w:p>
    <w:p w14:paraId="770C365F" w14:textId="77777777" w:rsidR="000940E6" w:rsidRPr="000940E6" w:rsidRDefault="000940E6" w:rsidP="002D2C2F">
      <w:pPr>
        <w:ind w:left="2160" w:firstLine="720"/>
        <w:rPr>
          <w:rFonts w:ascii="Arial" w:hAnsi="Arial" w:cs="Arial"/>
          <w:noProof/>
          <w:sz w:val="20"/>
          <w:szCs w:val="20"/>
          <w:lang w:val="fr-CA"/>
        </w:rPr>
      </w:pPr>
      <w:r w:rsidRPr="000940E6">
        <w:rPr>
          <w:rFonts w:ascii="Arial" w:hAnsi="Arial" w:cs="Arial"/>
          <w:noProof/>
          <w:sz w:val="20"/>
          <w:szCs w:val="20"/>
          <w:lang w:val="fr-CA"/>
        </w:rPr>
        <w:t>Module Base: 304,8 (12) (H) x 1220 (48 1/16) (P) x 914,4 (36) (L)</w:t>
      </w:r>
    </w:p>
    <w:p w14:paraId="2A8EC92F" w14:textId="77777777" w:rsidR="000940E6" w:rsidRPr="000940E6" w:rsidRDefault="000940E6" w:rsidP="002D2C2F">
      <w:pPr>
        <w:ind w:left="2160" w:firstLine="720"/>
        <w:rPr>
          <w:rFonts w:ascii="Arial" w:hAnsi="Arial" w:cs="Arial"/>
          <w:noProof/>
          <w:sz w:val="20"/>
          <w:szCs w:val="20"/>
          <w:lang w:val="fr-CA"/>
        </w:rPr>
      </w:pPr>
      <w:r w:rsidRPr="000940E6">
        <w:rPr>
          <w:rFonts w:ascii="Arial" w:hAnsi="Arial" w:cs="Arial"/>
          <w:noProof/>
          <w:sz w:val="20"/>
          <w:szCs w:val="20"/>
          <w:lang w:val="fr-CA"/>
        </w:rPr>
        <w:t>Module Rallonge: 304,8 (12) (H) x 619 (24 3/8) (P) x 520 (20 1/2) (L)</w:t>
      </w:r>
    </w:p>
    <w:p w14:paraId="42C8CE7D" w14:textId="77777777" w:rsidR="000940E6" w:rsidRPr="002A38DE" w:rsidRDefault="000940E6" w:rsidP="002D2C2F">
      <w:pPr>
        <w:ind w:left="2160" w:firstLine="720"/>
        <w:rPr>
          <w:rFonts w:ascii="Arial" w:hAnsi="Arial" w:cs="Arial"/>
          <w:noProof/>
          <w:sz w:val="20"/>
          <w:szCs w:val="20"/>
        </w:rPr>
      </w:pPr>
      <w:r w:rsidRPr="002A38DE">
        <w:rPr>
          <w:rFonts w:ascii="Arial" w:hAnsi="Arial" w:cs="Arial"/>
          <w:noProof/>
          <w:sz w:val="20"/>
          <w:szCs w:val="20"/>
        </w:rPr>
        <w:t>Module Coin: 304,8 (12) (H) x 457,2 (18) (P) x 914,4 (36) (L)</w:t>
      </w:r>
    </w:p>
    <w:p w14:paraId="2CA67704" w14:textId="77777777" w:rsidR="000940E6" w:rsidRPr="00155B45" w:rsidRDefault="000940E6"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Couleur de la surface exposée: </w:t>
      </w:r>
      <w:proofErr w:type="gramStart"/>
      <w:r w:rsidRPr="00155B45">
        <w:rPr>
          <w:b w:val="0"/>
          <w:sz w:val="20"/>
          <w:szCs w:val="20"/>
          <w:lang w:val="fr-CA"/>
        </w:rPr>
        <w:t xml:space="preserve">[  </w:t>
      </w:r>
      <w:proofErr w:type="gramEnd"/>
      <w:r w:rsidRPr="00155B45">
        <w:rPr>
          <w:b w:val="0"/>
          <w:sz w:val="20"/>
          <w:szCs w:val="20"/>
          <w:lang w:val="fr-CA"/>
        </w:rPr>
        <w:t xml:space="preserve">          ] </w:t>
      </w:r>
    </w:p>
    <w:p w14:paraId="0930939F" w14:textId="77777777" w:rsidR="000940E6" w:rsidRPr="00155B45" w:rsidRDefault="000940E6" w:rsidP="007353A4">
      <w:pPr>
        <w:pStyle w:val="Heading1"/>
        <w:numPr>
          <w:ilvl w:val="3"/>
          <w:numId w:val="4"/>
        </w:numPr>
        <w:spacing w:before="0" w:after="0"/>
        <w:jc w:val="both"/>
        <w:rPr>
          <w:b w:val="0"/>
          <w:sz w:val="20"/>
          <w:szCs w:val="20"/>
          <w:lang w:val="fr-CA"/>
        </w:rPr>
      </w:pPr>
      <w:r>
        <w:rPr>
          <w:b w:val="0"/>
          <w:sz w:val="20"/>
          <w:szCs w:val="20"/>
          <w:lang w:val="fr-CA"/>
        </w:rPr>
        <w:t>Fini</w:t>
      </w:r>
      <w:r w:rsidRPr="00155B45">
        <w:rPr>
          <w:b w:val="0"/>
          <w:sz w:val="20"/>
          <w:szCs w:val="20"/>
          <w:lang w:val="fr-CA"/>
        </w:rPr>
        <w:t xml:space="preserve"> de la surface exposée: </w:t>
      </w:r>
      <w:r w:rsidRPr="002D2C2F">
        <w:rPr>
          <w:b w:val="0"/>
          <w:noProof/>
          <w:sz w:val="20"/>
          <w:szCs w:val="20"/>
          <w:lang w:val="fr-CA"/>
        </w:rPr>
        <w:t>Lisse</w:t>
      </w:r>
    </w:p>
    <w:p w14:paraId="279BF2F6" w14:textId="77777777" w:rsidR="000940E6" w:rsidRDefault="000940E6"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Inclinaison du mur: </w:t>
      </w:r>
    </w:p>
    <w:p w14:paraId="24C483B0" w14:textId="67262050" w:rsidR="000940E6" w:rsidRPr="000940E6" w:rsidRDefault="000940E6" w:rsidP="000940E6">
      <w:pPr>
        <w:pStyle w:val="Heading1"/>
        <w:numPr>
          <w:ilvl w:val="4"/>
          <w:numId w:val="4"/>
        </w:numPr>
        <w:spacing w:before="0"/>
        <w:jc w:val="both"/>
        <w:rPr>
          <w:b w:val="0"/>
          <w:sz w:val="20"/>
          <w:szCs w:val="20"/>
          <w:lang w:val="fr-CA"/>
        </w:rPr>
      </w:pPr>
      <w:r w:rsidRPr="000940E6">
        <w:rPr>
          <w:b w:val="0"/>
          <w:sz w:val="20"/>
          <w:szCs w:val="20"/>
          <w:lang w:val="fr-CA"/>
        </w:rPr>
        <w:t xml:space="preserve">Quasi-vertical: recul </w:t>
      </w:r>
      <w:r w:rsidR="003C5641">
        <w:rPr>
          <w:b w:val="0"/>
          <w:sz w:val="20"/>
          <w:szCs w:val="20"/>
          <w:lang w:val="fr-CA"/>
        </w:rPr>
        <w:t xml:space="preserve">de </w:t>
      </w:r>
      <w:r w:rsidRPr="000940E6">
        <w:rPr>
          <w:b w:val="0"/>
          <w:sz w:val="20"/>
          <w:szCs w:val="20"/>
          <w:lang w:val="fr-CA"/>
        </w:rPr>
        <w:t>4,5 mm (3/16 po)</w:t>
      </w:r>
      <w:r w:rsidR="003C5641">
        <w:rPr>
          <w:b w:val="0"/>
          <w:sz w:val="20"/>
          <w:szCs w:val="20"/>
          <w:lang w:val="fr-CA"/>
        </w:rPr>
        <w:t xml:space="preserve"> par bloc</w:t>
      </w:r>
      <w:r w:rsidRPr="000940E6">
        <w:rPr>
          <w:b w:val="0"/>
          <w:sz w:val="20"/>
          <w:szCs w:val="20"/>
          <w:lang w:val="fr-CA"/>
        </w:rPr>
        <w:t xml:space="preserve">, </w:t>
      </w:r>
      <w:r w:rsidR="003C5641">
        <w:rPr>
          <w:b w:val="0"/>
          <w:sz w:val="20"/>
          <w:szCs w:val="20"/>
          <w:lang w:val="fr-CA"/>
        </w:rPr>
        <w:t>i</w:t>
      </w:r>
      <w:r w:rsidR="003C5641" w:rsidRPr="000940E6">
        <w:rPr>
          <w:b w:val="0"/>
          <w:sz w:val="20"/>
          <w:szCs w:val="20"/>
          <w:lang w:val="fr-CA"/>
        </w:rPr>
        <w:t>nclina</w:t>
      </w:r>
      <w:r w:rsidR="003C5641">
        <w:rPr>
          <w:b w:val="0"/>
          <w:sz w:val="20"/>
          <w:szCs w:val="20"/>
          <w:lang w:val="fr-CA"/>
        </w:rPr>
        <w:t>ison</w:t>
      </w:r>
      <w:r w:rsidR="003C5641" w:rsidRPr="000940E6">
        <w:rPr>
          <w:b w:val="0"/>
          <w:sz w:val="20"/>
          <w:szCs w:val="20"/>
          <w:lang w:val="fr-CA"/>
        </w:rPr>
        <w:t xml:space="preserve"> </w:t>
      </w:r>
      <w:r w:rsidRPr="000940E6">
        <w:rPr>
          <w:b w:val="0"/>
          <w:sz w:val="20"/>
          <w:szCs w:val="20"/>
          <w:lang w:val="fr-CA"/>
        </w:rPr>
        <w:t xml:space="preserve">de </w:t>
      </w:r>
      <w:r>
        <w:rPr>
          <w:b w:val="0"/>
          <w:sz w:val="20"/>
          <w:szCs w:val="20"/>
          <w:lang w:val="fr-CA"/>
        </w:rPr>
        <w:t>0</w:t>
      </w:r>
      <w:r w:rsidR="003C5641">
        <w:rPr>
          <w:b w:val="0"/>
          <w:sz w:val="20"/>
          <w:szCs w:val="20"/>
          <w:lang w:val="fr-CA"/>
        </w:rPr>
        <w:t>,</w:t>
      </w:r>
      <w:r>
        <w:rPr>
          <w:b w:val="0"/>
          <w:sz w:val="20"/>
          <w:szCs w:val="20"/>
          <w:lang w:val="fr-CA"/>
        </w:rPr>
        <w:t>8°</w:t>
      </w:r>
      <w:r w:rsidR="0066032E">
        <w:rPr>
          <w:b w:val="0"/>
          <w:sz w:val="20"/>
          <w:szCs w:val="20"/>
          <w:lang w:val="fr-CA"/>
        </w:rPr>
        <w:t>;</w:t>
      </w:r>
      <w:r w:rsidR="00BC7981">
        <w:rPr>
          <w:b w:val="0"/>
          <w:sz w:val="20"/>
          <w:szCs w:val="20"/>
          <w:lang w:val="fr-CA"/>
        </w:rPr>
        <w:t xml:space="preserve"> </w:t>
      </w:r>
      <w:proofErr w:type="gramStart"/>
      <w:r w:rsidR="00BC7981">
        <w:rPr>
          <w:b w:val="0"/>
          <w:sz w:val="20"/>
          <w:szCs w:val="20"/>
          <w:lang w:val="fr-CA"/>
        </w:rPr>
        <w:t>ou</w:t>
      </w:r>
      <w:proofErr w:type="gramEnd"/>
    </w:p>
    <w:p w14:paraId="21FCB2E2" w14:textId="6B8D76ED" w:rsidR="000940E6" w:rsidRPr="000940E6" w:rsidRDefault="000940E6" w:rsidP="000940E6">
      <w:pPr>
        <w:pStyle w:val="Heading1"/>
        <w:numPr>
          <w:ilvl w:val="4"/>
          <w:numId w:val="4"/>
        </w:numPr>
        <w:spacing w:before="0"/>
        <w:jc w:val="both"/>
        <w:rPr>
          <w:b w:val="0"/>
          <w:sz w:val="20"/>
          <w:szCs w:val="20"/>
          <w:lang w:val="fr-CA"/>
        </w:rPr>
      </w:pPr>
      <w:r w:rsidRPr="000940E6">
        <w:rPr>
          <w:b w:val="0"/>
          <w:sz w:val="20"/>
          <w:szCs w:val="20"/>
          <w:lang w:val="fr-CA"/>
        </w:rPr>
        <w:t xml:space="preserve">Incliné: recul </w:t>
      </w:r>
      <w:r w:rsidR="00CA5363">
        <w:rPr>
          <w:b w:val="0"/>
          <w:sz w:val="20"/>
          <w:szCs w:val="20"/>
          <w:lang w:val="fr-CA"/>
        </w:rPr>
        <w:t xml:space="preserve">de </w:t>
      </w:r>
      <w:r w:rsidRPr="000940E6">
        <w:rPr>
          <w:b w:val="0"/>
          <w:sz w:val="20"/>
          <w:szCs w:val="20"/>
          <w:lang w:val="fr-CA"/>
        </w:rPr>
        <w:t>68</w:t>
      </w:r>
      <w:r w:rsidR="00CA5363">
        <w:rPr>
          <w:b w:val="0"/>
          <w:sz w:val="20"/>
          <w:szCs w:val="20"/>
          <w:lang w:val="fr-CA"/>
        </w:rPr>
        <w:t>,</w:t>
      </w:r>
      <w:r w:rsidRPr="000940E6">
        <w:rPr>
          <w:b w:val="0"/>
          <w:sz w:val="20"/>
          <w:szCs w:val="20"/>
          <w:lang w:val="fr-CA"/>
        </w:rPr>
        <w:t>5 mm (2 11/16 po)</w:t>
      </w:r>
      <w:r w:rsidR="00BC7981">
        <w:rPr>
          <w:b w:val="0"/>
          <w:sz w:val="20"/>
          <w:szCs w:val="20"/>
          <w:lang w:val="fr-CA"/>
        </w:rPr>
        <w:t xml:space="preserve"> par bloc</w:t>
      </w:r>
      <w:r w:rsidRPr="000940E6">
        <w:rPr>
          <w:b w:val="0"/>
          <w:sz w:val="20"/>
          <w:szCs w:val="20"/>
          <w:lang w:val="fr-CA"/>
        </w:rPr>
        <w:t xml:space="preserve">, </w:t>
      </w:r>
      <w:r w:rsidR="00BC7981" w:rsidRPr="000940E6">
        <w:rPr>
          <w:b w:val="0"/>
          <w:sz w:val="20"/>
          <w:szCs w:val="20"/>
          <w:lang w:val="fr-CA"/>
        </w:rPr>
        <w:t>inclina</w:t>
      </w:r>
      <w:r w:rsidR="00BC7981">
        <w:rPr>
          <w:b w:val="0"/>
          <w:sz w:val="20"/>
          <w:szCs w:val="20"/>
          <w:lang w:val="fr-CA"/>
        </w:rPr>
        <w:t>ison</w:t>
      </w:r>
      <w:r w:rsidR="00BC7981" w:rsidRPr="000940E6">
        <w:rPr>
          <w:b w:val="0"/>
          <w:sz w:val="20"/>
          <w:szCs w:val="20"/>
          <w:lang w:val="fr-CA"/>
        </w:rPr>
        <w:t xml:space="preserve"> </w:t>
      </w:r>
      <w:r w:rsidRPr="000940E6">
        <w:rPr>
          <w:b w:val="0"/>
          <w:sz w:val="20"/>
          <w:szCs w:val="20"/>
          <w:lang w:val="fr-CA"/>
        </w:rPr>
        <w:t xml:space="preserve">de </w:t>
      </w:r>
      <w:r>
        <w:rPr>
          <w:b w:val="0"/>
          <w:sz w:val="20"/>
          <w:szCs w:val="20"/>
          <w:lang w:val="fr-CA"/>
        </w:rPr>
        <w:t>12</w:t>
      </w:r>
      <w:r w:rsidR="00BC7981">
        <w:rPr>
          <w:b w:val="0"/>
          <w:sz w:val="20"/>
          <w:szCs w:val="20"/>
          <w:lang w:val="fr-CA"/>
        </w:rPr>
        <w:t>,</w:t>
      </w:r>
      <w:r>
        <w:rPr>
          <w:b w:val="0"/>
          <w:sz w:val="20"/>
          <w:szCs w:val="20"/>
          <w:lang w:val="fr-CA"/>
        </w:rPr>
        <w:t>7°.</w:t>
      </w:r>
    </w:p>
    <w:p w14:paraId="76674790" w14:textId="77777777" w:rsidR="000940E6" w:rsidRPr="004930DC" w:rsidRDefault="000940E6" w:rsidP="007353A4">
      <w:pPr>
        <w:pStyle w:val="Heading1"/>
        <w:numPr>
          <w:ilvl w:val="1"/>
          <w:numId w:val="4"/>
        </w:numPr>
        <w:jc w:val="both"/>
        <w:rPr>
          <w:b w:val="0"/>
          <w:sz w:val="20"/>
          <w:szCs w:val="20"/>
          <w:lang w:val="fr-CA"/>
        </w:rPr>
      </w:pPr>
      <w:r w:rsidRPr="004930DC">
        <w:rPr>
          <w:b w:val="0"/>
          <w:sz w:val="20"/>
          <w:szCs w:val="20"/>
          <w:lang w:val="fr-CA"/>
        </w:rPr>
        <w:t>CONNECTEURS</w:t>
      </w:r>
    </w:p>
    <w:p w14:paraId="733159BE" w14:textId="5ADBBB06" w:rsidR="000940E6" w:rsidRPr="00C36611" w:rsidRDefault="000940E6" w:rsidP="007353A4">
      <w:pPr>
        <w:pStyle w:val="Heading1"/>
        <w:numPr>
          <w:ilvl w:val="2"/>
          <w:numId w:val="4"/>
        </w:numPr>
        <w:jc w:val="both"/>
        <w:rPr>
          <w:b w:val="0"/>
          <w:sz w:val="20"/>
          <w:szCs w:val="20"/>
          <w:lang w:val="fr-CA"/>
        </w:rPr>
      </w:pPr>
      <w:r w:rsidRPr="004930DC">
        <w:rPr>
          <w:b w:val="0"/>
          <w:sz w:val="20"/>
          <w:szCs w:val="20"/>
          <w:lang w:val="fr-CA"/>
        </w:rPr>
        <w:t xml:space="preserve">Les connecteurs </w:t>
      </w:r>
      <w:r w:rsidR="004C1B2A">
        <w:rPr>
          <w:b w:val="0"/>
          <w:sz w:val="20"/>
          <w:szCs w:val="20"/>
          <w:lang w:val="fr-CA"/>
        </w:rPr>
        <w:t xml:space="preserve">seront </w:t>
      </w:r>
      <w:r w:rsidRPr="000940E6">
        <w:rPr>
          <w:b w:val="0"/>
          <w:sz w:val="20"/>
          <w:szCs w:val="20"/>
          <w:lang w:val="fr-CA"/>
        </w:rPr>
        <w:t xml:space="preserve">en béton préfabriqué </w:t>
      </w:r>
      <w:r w:rsidR="0004282C">
        <w:rPr>
          <w:b w:val="0"/>
          <w:sz w:val="20"/>
          <w:szCs w:val="20"/>
          <w:lang w:val="fr-CA"/>
        </w:rPr>
        <w:t>et serviront à</w:t>
      </w:r>
      <w:r w:rsidR="0004282C" w:rsidRPr="000940E6">
        <w:rPr>
          <w:b w:val="0"/>
          <w:sz w:val="20"/>
          <w:szCs w:val="20"/>
          <w:lang w:val="fr-CA"/>
        </w:rPr>
        <w:t xml:space="preserve"> </w:t>
      </w:r>
      <w:r w:rsidR="004C1B2A">
        <w:rPr>
          <w:b w:val="0"/>
          <w:sz w:val="20"/>
          <w:szCs w:val="20"/>
          <w:lang w:val="fr-CA"/>
        </w:rPr>
        <w:t xml:space="preserve">aligner et relier les </w:t>
      </w:r>
      <w:r w:rsidR="003D323C">
        <w:rPr>
          <w:b w:val="0"/>
          <w:sz w:val="20"/>
          <w:szCs w:val="20"/>
          <w:lang w:val="fr-CA"/>
        </w:rPr>
        <w:t>blocs</w:t>
      </w:r>
      <w:r w:rsidRPr="000940E6">
        <w:rPr>
          <w:b w:val="0"/>
          <w:sz w:val="20"/>
          <w:szCs w:val="20"/>
          <w:lang w:val="fr-CA"/>
        </w:rPr>
        <w:t xml:space="preserve">.  </w:t>
      </w:r>
      <w:r w:rsidR="003A5457" w:rsidRPr="000940E6">
        <w:rPr>
          <w:b w:val="0"/>
          <w:sz w:val="20"/>
          <w:szCs w:val="20"/>
          <w:lang w:val="fr-CA"/>
        </w:rPr>
        <w:t>Un mur</w:t>
      </w:r>
      <w:r w:rsidRPr="000940E6">
        <w:rPr>
          <w:b w:val="0"/>
          <w:sz w:val="20"/>
          <w:szCs w:val="20"/>
          <w:lang w:val="fr-CA"/>
        </w:rPr>
        <w:t xml:space="preserve"> quasi-vertical </w:t>
      </w:r>
      <w:r w:rsidR="00B76570">
        <w:rPr>
          <w:b w:val="0"/>
          <w:sz w:val="20"/>
          <w:szCs w:val="20"/>
          <w:lang w:val="fr-CA"/>
        </w:rPr>
        <w:t xml:space="preserve">nécessitera l’utilisation des connecteurs « U » et un </w:t>
      </w:r>
      <w:r w:rsidRPr="000940E6">
        <w:rPr>
          <w:b w:val="0"/>
          <w:sz w:val="20"/>
          <w:szCs w:val="20"/>
          <w:lang w:val="fr-CA"/>
        </w:rPr>
        <w:t xml:space="preserve">mur incliné </w:t>
      </w:r>
      <w:r w:rsidR="00B76570">
        <w:rPr>
          <w:b w:val="0"/>
          <w:sz w:val="20"/>
          <w:szCs w:val="20"/>
          <w:lang w:val="fr-CA"/>
        </w:rPr>
        <w:t>nécessitera l’utilisation des connecteurs « Z ».</w:t>
      </w:r>
    </w:p>
    <w:p w14:paraId="474CC6BC" w14:textId="77777777" w:rsidR="000940E6" w:rsidRPr="00155B45" w:rsidRDefault="000940E6" w:rsidP="007353A4">
      <w:pPr>
        <w:pStyle w:val="Heading1"/>
        <w:numPr>
          <w:ilvl w:val="1"/>
          <w:numId w:val="4"/>
        </w:numPr>
        <w:jc w:val="both"/>
        <w:rPr>
          <w:b w:val="0"/>
          <w:sz w:val="20"/>
          <w:szCs w:val="20"/>
          <w:lang w:val="fr-CA"/>
        </w:rPr>
      </w:pPr>
      <w:r w:rsidRPr="00155B45">
        <w:rPr>
          <w:b w:val="0"/>
          <w:sz w:val="20"/>
          <w:szCs w:val="20"/>
          <w:lang w:val="fr-CA"/>
        </w:rPr>
        <w:t xml:space="preserve">COUSSIN DE SUPPORT </w:t>
      </w:r>
    </w:p>
    <w:p w14:paraId="6770E5BF" w14:textId="77777777" w:rsidR="000940E6" w:rsidRPr="00155B45" w:rsidRDefault="000940E6" w:rsidP="007353A4">
      <w:pPr>
        <w:pStyle w:val="Heading1"/>
        <w:numPr>
          <w:ilvl w:val="2"/>
          <w:numId w:val="4"/>
        </w:numPr>
        <w:jc w:val="both"/>
        <w:rPr>
          <w:b w:val="0"/>
          <w:sz w:val="20"/>
          <w:szCs w:val="20"/>
          <w:lang w:val="fr-CA"/>
        </w:rPr>
      </w:pPr>
      <w:r w:rsidRPr="00155B45">
        <w:rPr>
          <w:b w:val="0"/>
          <w:sz w:val="20"/>
          <w:szCs w:val="20"/>
          <w:lang w:val="fr-CA"/>
        </w:rPr>
        <w:t>Le coussin de support doit être constitué des matériaux granulaires de type [MG 20] conforme à la norme NQ 2560-114.</w:t>
      </w:r>
    </w:p>
    <w:p w14:paraId="712ACD37" w14:textId="77777777" w:rsidR="000940E6" w:rsidRPr="00155B45" w:rsidRDefault="000940E6" w:rsidP="007353A4">
      <w:pPr>
        <w:pStyle w:val="Heading1"/>
        <w:numPr>
          <w:ilvl w:val="2"/>
          <w:numId w:val="4"/>
        </w:numPr>
        <w:jc w:val="both"/>
        <w:rPr>
          <w:b w:val="0"/>
          <w:sz w:val="20"/>
          <w:szCs w:val="20"/>
          <w:lang w:val="fr-CA"/>
        </w:rPr>
      </w:pPr>
      <w:r w:rsidRPr="00155B45">
        <w:rPr>
          <w:b w:val="0"/>
          <w:sz w:val="20"/>
          <w:szCs w:val="20"/>
          <w:lang w:val="fr-CA"/>
        </w:rPr>
        <w:t>Le coussin de support do</w:t>
      </w:r>
      <w:r>
        <w:rPr>
          <w:b w:val="0"/>
          <w:sz w:val="20"/>
          <w:szCs w:val="20"/>
          <w:lang w:val="fr-CA"/>
        </w:rPr>
        <w:t>i</w:t>
      </w:r>
      <w:r w:rsidRPr="00155B45">
        <w:rPr>
          <w:b w:val="0"/>
          <w:sz w:val="20"/>
          <w:szCs w:val="20"/>
          <w:lang w:val="fr-CA"/>
        </w:rPr>
        <w:t>t être une dalle de béton non-armé et conforme [à la norme CAN/CSA-A23.1] [aux dimensions indiquées sur les plans de construction].</w:t>
      </w:r>
      <w:r>
        <w:rPr>
          <w:b w:val="0"/>
          <w:sz w:val="20"/>
          <w:szCs w:val="20"/>
          <w:lang w:val="fr-CA"/>
        </w:rPr>
        <w:t xml:space="preserve"> Une période de cure minimale de [12] heures doit être assurée au béton avant l’installation des blocs. </w:t>
      </w:r>
    </w:p>
    <w:p w14:paraId="120FA85A" w14:textId="77777777" w:rsidR="000940E6" w:rsidRPr="00155B45" w:rsidRDefault="000940E6" w:rsidP="006F6EBE">
      <w:pPr>
        <w:ind w:left="624"/>
        <w:jc w:val="both"/>
        <w:rPr>
          <w:rFonts w:ascii="Arial" w:hAnsi="Arial" w:cs="Arial"/>
          <w:sz w:val="20"/>
          <w:szCs w:val="20"/>
          <w:lang w:val="fr-CA"/>
        </w:rPr>
      </w:pPr>
    </w:p>
    <w:p w14:paraId="7DBA316D" w14:textId="77777777" w:rsidR="000940E6" w:rsidRPr="00155B45" w:rsidRDefault="000940E6" w:rsidP="00CA0EBC">
      <w:pPr>
        <w:jc w:val="both"/>
        <w:rPr>
          <w:rFonts w:ascii="Arial" w:hAnsi="Arial" w:cs="Arial"/>
          <w:i/>
          <w:color w:val="0070C0"/>
          <w:sz w:val="20"/>
          <w:szCs w:val="20"/>
          <w:lang w:val="fr-CA"/>
        </w:rPr>
      </w:pPr>
      <w:r w:rsidRPr="00155B45">
        <w:rPr>
          <w:rFonts w:ascii="Arial" w:hAnsi="Arial" w:cs="Arial"/>
          <w:i/>
          <w:color w:val="0070C0"/>
          <w:sz w:val="20"/>
          <w:szCs w:val="20"/>
          <w:lang w:val="fr-CA"/>
        </w:rPr>
        <w:t>[NOTE AU RÉDACTEUR : R</w:t>
      </w:r>
      <w:r>
        <w:rPr>
          <w:rFonts w:ascii="Arial" w:hAnsi="Arial" w:cs="Arial"/>
          <w:i/>
          <w:color w:val="0070C0"/>
          <w:sz w:val="20"/>
          <w:szCs w:val="20"/>
          <w:lang w:val="fr-CA"/>
        </w:rPr>
        <w:t xml:space="preserve">etenir le paragraphe convenant au </w:t>
      </w:r>
      <w:r w:rsidRPr="00155B45">
        <w:rPr>
          <w:rFonts w:ascii="Arial" w:hAnsi="Arial" w:cs="Arial"/>
          <w:i/>
          <w:color w:val="0070C0"/>
          <w:sz w:val="20"/>
          <w:szCs w:val="20"/>
          <w:lang w:val="fr-CA"/>
        </w:rPr>
        <w:t>projet.</w:t>
      </w:r>
      <w:r>
        <w:rPr>
          <w:rFonts w:ascii="Arial" w:hAnsi="Arial" w:cs="Arial"/>
          <w:i/>
          <w:color w:val="0070C0"/>
          <w:sz w:val="20"/>
          <w:szCs w:val="20"/>
          <w:lang w:val="fr-CA"/>
        </w:rPr>
        <w:t xml:space="preserve"> La granulométrie peut être substitué à celle d’un matériau granulaire facilement disponible localement.]</w:t>
      </w:r>
      <w:r w:rsidRPr="00155B45">
        <w:rPr>
          <w:rFonts w:ascii="Arial" w:hAnsi="Arial" w:cs="Arial"/>
          <w:i/>
          <w:color w:val="0070C0"/>
          <w:sz w:val="20"/>
          <w:szCs w:val="20"/>
          <w:lang w:val="fr-CA"/>
        </w:rPr>
        <w:t xml:space="preserve"> </w:t>
      </w:r>
    </w:p>
    <w:p w14:paraId="6B070D4B" w14:textId="77777777" w:rsidR="000940E6" w:rsidRPr="00155B45" w:rsidRDefault="000940E6" w:rsidP="007353A4">
      <w:pPr>
        <w:pStyle w:val="Heading1"/>
        <w:numPr>
          <w:ilvl w:val="1"/>
          <w:numId w:val="4"/>
        </w:numPr>
        <w:jc w:val="both"/>
        <w:rPr>
          <w:b w:val="0"/>
          <w:sz w:val="20"/>
          <w:szCs w:val="20"/>
          <w:lang w:val="fr-CA"/>
        </w:rPr>
      </w:pPr>
      <w:r w:rsidRPr="00155B45">
        <w:rPr>
          <w:b w:val="0"/>
          <w:sz w:val="20"/>
          <w:szCs w:val="20"/>
          <w:lang w:val="fr-CA"/>
        </w:rPr>
        <w:t xml:space="preserve">REMBLAI DE DRAINAGE </w:t>
      </w:r>
    </w:p>
    <w:p w14:paraId="0895E944" w14:textId="77777777" w:rsidR="000940E6" w:rsidRDefault="000940E6" w:rsidP="007353A4">
      <w:pPr>
        <w:pStyle w:val="Heading1"/>
        <w:numPr>
          <w:ilvl w:val="2"/>
          <w:numId w:val="4"/>
        </w:numPr>
        <w:jc w:val="both"/>
        <w:rPr>
          <w:b w:val="0"/>
          <w:sz w:val="20"/>
          <w:szCs w:val="20"/>
          <w:lang w:val="fr-CA"/>
        </w:rPr>
      </w:pPr>
      <w:r w:rsidRPr="00155B45">
        <w:rPr>
          <w:b w:val="0"/>
          <w:sz w:val="20"/>
          <w:szCs w:val="20"/>
          <w:lang w:val="fr-CA"/>
        </w:rPr>
        <w:t>Le remblai de drainage doit être constitué d’un granulat [BC 5-20] conforme aux exigences de la norme NQ 2560-114.</w:t>
      </w:r>
    </w:p>
    <w:p w14:paraId="7A228248" w14:textId="77777777" w:rsidR="000940E6" w:rsidRPr="0074733C" w:rsidRDefault="000940E6" w:rsidP="0074733C">
      <w:pPr>
        <w:rPr>
          <w:lang w:val="fr-CA"/>
        </w:rPr>
      </w:pPr>
    </w:p>
    <w:p w14:paraId="18ED0749" w14:textId="77777777" w:rsidR="000940E6" w:rsidRPr="00155B45" w:rsidRDefault="000940E6" w:rsidP="00CA0EBC">
      <w:pPr>
        <w:jc w:val="both"/>
        <w:rPr>
          <w:rFonts w:ascii="Arial" w:hAnsi="Arial" w:cs="Arial"/>
          <w:i/>
          <w:color w:val="0070C0"/>
          <w:sz w:val="20"/>
          <w:szCs w:val="20"/>
          <w:lang w:val="fr-CA"/>
        </w:rPr>
      </w:pPr>
      <w:r w:rsidRPr="00155B45">
        <w:rPr>
          <w:rFonts w:ascii="Arial" w:hAnsi="Arial" w:cs="Arial"/>
          <w:i/>
          <w:color w:val="0070C0"/>
          <w:sz w:val="20"/>
          <w:szCs w:val="20"/>
          <w:lang w:val="fr-CA"/>
        </w:rPr>
        <w:t xml:space="preserve">[NOTE AU RÉDACTEUR : </w:t>
      </w:r>
      <w:r>
        <w:rPr>
          <w:rFonts w:ascii="Arial" w:hAnsi="Arial" w:cs="Arial"/>
          <w:i/>
          <w:color w:val="0070C0"/>
          <w:sz w:val="20"/>
          <w:szCs w:val="20"/>
          <w:lang w:val="fr-CA"/>
        </w:rPr>
        <w:t>La granulométrie doit être conforme avec la conception du mur et peut être établie en fonction des matériaux disponibles localement. Le remblai de drainage se compose généralement des particules de grandeur uniforme entre 5 et 20 mm</w:t>
      </w:r>
      <w:r w:rsidR="00B76570">
        <w:rPr>
          <w:rFonts w:ascii="Arial" w:hAnsi="Arial" w:cs="Arial"/>
          <w:i/>
          <w:color w:val="0070C0"/>
          <w:sz w:val="20"/>
          <w:szCs w:val="20"/>
          <w:lang w:val="fr-CA"/>
        </w:rPr>
        <w:t>.</w:t>
      </w:r>
      <w:r>
        <w:rPr>
          <w:rFonts w:ascii="Arial" w:hAnsi="Arial" w:cs="Arial"/>
          <w:i/>
          <w:color w:val="0070C0"/>
          <w:sz w:val="20"/>
          <w:szCs w:val="20"/>
          <w:lang w:val="fr-CA"/>
        </w:rPr>
        <w:t>]</w:t>
      </w:r>
      <w:r w:rsidRPr="00155B45">
        <w:rPr>
          <w:rFonts w:ascii="Arial" w:hAnsi="Arial" w:cs="Arial"/>
          <w:i/>
          <w:color w:val="0070C0"/>
          <w:sz w:val="20"/>
          <w:szCs w:val="20"/>
          <w:lang w:val="fr-CA"/>
        </w:rPr>
        <w:t xml:space="preserve"> </w:t>
      </w:r>
    </w:p>
    <w:p w14:paraId="583D2A33" w14:textId="77777777" w:rsidR="000940E6" w:rsidRPr="00155B45" w:rsidRDefault="000940E6" w:rsidP="007353A4">
      <w:pPr>
        <w:pStyle w:val="Heading1"/>
        <w:numPr>
          <w:ilvl w:val="1"/>
          <w:numId w:val="4"/>
        </w:numPr>
        <w:jc w:val="both"/>
        <w:rPr>
          <w:b w:val="0"/>
          <w:sz w:val="20"/>
          <w:szCs w:val="20"/>
          <w:lang w:val="fr-CA"/>
        </w:rPr>
      </w:pPr>
      <w:r>
        <w:rPr>
          <w:b w:val="0"/>
          <w:sz w:val="20"/>
          <w:szCs w:val="20"/>
          <w:lang w:val="fr-CA"/>
        </w:rPr>
        <w:t xml:space="preserve">TUYAU DE DRAINAGE </w:t>
      </w:r>
    </w:p>
    <w:p w14:paraId="3D88C696" w14:textId="77777777" w:rsidR="000940E6" w:rsidRPr="00155B45" w:rsidRDefault="000940E6" w:rsidP="00702F45">
      <w:pPr>
        <w:rPr>
          <w:lang w:val="fr-CA"/>
        </w:rPr>
      </w:pPr>
    </w:p>
    <w:p w14:paraId="43373D16" w14:textId="77777777" w:rsidR="000940E6" w:rsidRPr="00155B45" w:rsidRDefault="000940E6" w:rsidP="007353A4">
      <w:pPr>
        <w:pStyle w:val="ListParagraph"/>
        <w:numPr>
          <w:ilvl w:val="2"/>
          <w:numId w:val="4"/>
        </w:numPr>
        <w:rPr>
          <w:rFonts w:ascii="Arial" w:hAnsi="Arial" w:cs="Arial"/>
          <w:bCs/>
          <w:kern w:val="32"/>
          <w:sz w:val="20"/>
          <w:szCs w:val="20"/>
          <w:lang w:val="fr-CA"/>
        </w:rPr>
      </w:pPr>
      <w:r w:rsidRPr="00155B45">
        <w:rPr>
          <w:rFonts w:ascii="Arial" w:hAnsi="Arial" w:cs="Arial"/>
          <w:bCs/>
          <w:kern w:val="32"/>
          <w:sz w:val="20"/>
          <w:szCs w:val="20"/>
          <w:lang w:val="fr-CA"/>
        </w:rPr>
        <w:t xml:space="preserve">Le </w:t>
      </w:r>
      <w:r>
        <w:rPr>
          <w:rFonts w:ascii="Arial" w:hAnsi="Arial" w:cs="Arial"/>
          <w:bCs/>
          <w:kern w:val="32"/>
          <w:sz w:val="20"/>
          <w:szCs w:val="20"/>
          <w:lang w:val="fr-CA"/>
        </w:rPr>
        <w:t xml:space="preserve">tuyau de drainage </w:t>
      </w:r>
      <w:r w:rsidRPr="00155B45">
        <w:rPr>
          <w:rFonts w:ascii="Arial" w:hAnsi="Arial" w:cs="Arial"/>
          <w:bCs/>
          <w:kern w:val="32"/>
          <w:sz w:val="20"/>
          <w:szCs w:val="20"/>
          <w:lang w:val="fr-CA"/>
        </w:rPr>
        <w:t xml:space="preserve">doit être un tuyau perforé en polyéthylène (PE) conforme à la norme BNQ 3624-115. </w:t>
      </w:r>
    </w:p>
    <w:p w14:paraId="392F519B" w14:textId="77777777" w:rsidR="000940E6" w:rsidRDefault="000940E6" w:rsidP="007353A4">
      <w:pPr>
        <w:pStyle w:val="Heading1"/>
        <w:numPr>
          <w:ilvl w:val="1"/>
          <w:numId w:val="4"/>
        </w:numPr>
        <w:jc w:val="both"/>
        <w:rPr>
          <w:b w:val="0"/>
          <w:sz w:val="20"/>
          <w:szCs w:val="20"/>
          <w:lang w:val="fr-CA"/>
        </w:rPr>
      </w:pPr>
      <w:r w:rsidRPr="00155B45">
        <w:rPr>
          <w:b w:val="0"/>
          <w:sz w:val="20"/>
          <w:szCs w:val="20"/>
          <w:lang w:val="fr-CA"/>
        </w:rPr>
        <w:lastRenderedPageBreak/>
        <w:t>GÉOTEXTILE</w:t>
      </w:r>
    </w:p>
    <w:p w14:paraId="675A6E43" w14:textId="77777777" w:rsidR="000940E6" w:rsidRPr="00D82D2A" w:rsidRDefault="000940E6" w:rsidP="00D82D2A">
      <w:pPr>
        <w:rPr>
          <w:lang w:val="fr-CA"/>
        </w:rPr>
      </w:pPr>
    </w:p>
    <w:p w14:paraId="13450112" w14:textId="77777777" w:rsidR="000940E6" w:rsidRPr="00155B45" w:rsidRDefault="000940E6" w:rsidP="007353A4">
      <w:pPr>
        <w:pStyle w:val="ListParagraph"/>
        <w:numPr>
          <w:ilvl w:val="2"/>
          <w:numId w:val="4"/>
        </w:numPr>
        <w:rPr>
          <w:rFonts w:ascii="Arial" w:hAnsi="Arial" w:cs="Arial"/>
          <w:bCs/>
          <w:kern w:val="32"/>
          <w:sz w:val="20"/>
          <w:szCs w:val="20"/>
          <w:lang w:val="fr-CA"/>
        </w:rPr>
      </w:pPr>
      <w:r w:rsidRPr="00155B45">
        <w:rPr>
          <w:rFonts w:ascii="Arial" w:hAnsi="Arial" w:cs="Arial"/>
          <w:bCs/>
          <w:kern w:val="32"/>
          <w:sz w:val="20"/>
          <w:szCs w:val="20"/>
          <w:lang w:val="fr-CA"/>
        </w:rPr>
        <w:t>Le géotextile doit être conforme aux exigences [de la Norme 13101 du Ministère]</w:t>
      </w:r>
      <w:r w:rsidRPr="006A32CB">
        <w:rPr>
          <w:rFonts w:ascii="Arial" w:hAnsi="Arial" w:cs="Arial"/>
          <w:bCs/>
          <w:kern w:val="32"/>
          <w:sz w:val="20"/>
          <w:szCs w:val="20"/>
          <w:lang w:val="fr-CA"/>
        </w:rPr>
        <w:t xml:space="preserve"> </w:t>
      </w:r>
      <w:r w:rsidRPr="00155B45">
        <w:rPr>
          <w:rFonts w:ascii="Arial" w:hAnsi="Arial" w:cs="Arial"/>
          <w:bCs/>
          <w:kern w:val="32"/>
          <w:sz w:val="20"/>
          <w:szCs w:val="20"/>
          <w:lang w:val="fr-CA"/>
        </w:rPr>
        <w:t>[</w:t>
      </w:r>
      <w:r>
        <w:rPr>
          <w:rFonts w:ascii="Arial" w:hAnsi="Arial" w:cs="Arial"/>
          <w:bCs/>
          <w:kern w:val="32"/>
          <w:sz w:val="20"/>
          <w:szCs w:val="20"/>
          <w:lang w:val="fr-CA"/>
        </w:rPr>
        <w:t>énoncées sur les plans de construction]</w:t>
      </w:r>
      <w:r w:rsidRPr="00155B45">
        <w:rPr>
          <w:rFonts w:ascii="Arial" w:hAnsi="Arial" w:cs="Arial"/>
          <w:bCs/>
          <w:kern w:val="32"/>
          <w:sz w:val="20"/>
          <w:szCs w:val="20"/>
          <w:lang w:val="fr-CA"/>
        </w:rPr>
        <w:t>.</w:t>
      </w:r>
    </w:p>
    <w:p w14:paraId="5946C543" w14:textId="77777777" w:rsidR="000940E6" w:rsidRPr="00155B45" w:rsidRDefault="000940E6" w:rsidP="007353A4">
      <w:pPr>
        <w:pStyle w:val="Heading1"/>
        <w:numPr>
          <w:ilvl w:val="1"/>
          <w:numId w:val="4"/>
        </w:numPr>
        <w:jc w:val="both"/>
        <w:rPr>
          <w:b w:val="0"/>
          <w:sz w:val="20"/>
          <w:szCs w:val="20"/>
          <w:lang w:val="fr-CA"/>
        </w:rPr>
      </w:pPr>
      <w:r w:rsidRPr="00155B45">
        <w:rPr>
          <w:b w:val="0"/>
          <w:sz w:val="20"/>
          <w:szCs w:val="20"/>
          <w:lang w:val="fr-CA"/>
        </w:rPr>
        <w:t xml:space="preserve">COLLE ÉPOXY </w:t>
      </w:r>
    </w:p>
    <w:p w14:paraId="0B0A7E40" w14:textId="77777777" w:rsidR="000940E6" w:rsidRDefault="000940E6" w:rsidP="007353A4">
      <w:pPr>
        <w:pStyle w:val="Heading1"/>
        <w:numPr>
          <w:ilvl w:val="2"/>
          <w:numId w:val="4"/>
        </w:numPr>
        <w:jc w:val="both"/>
        <w:rPr>
          <w:b w:val="0"/>
          <w:sz w:val="20"/>
          <w:szCs w:val="20"/>
          <w:lang w:val="fr-CA"/>
        </w:rPr>
      </w:pPr>
      <w:r w:rsidRPr="00155B45">
        <w:rPr>
          <w:b w:val="0"/>
          <w:sz w:val="20"/>
          <w:szCs w:val="20"/>
          <w:lang w:val="fr-CA"/>
        </w:rPr>
        <w:t xml:space="preserve">La colle époxy </w:t>
      </w:r>
      <w:r>
        <w:rPr>
          <w:b w:val="0"/>
          <w:sz w:val="20"/>
          <w:szCs w:val="20"/>
          <w:lang w:val="fr-CA"/>
        </w:rPr>
        <w:t xml:space="preserve">pour le </w:t>
      </w:r>
      <w:r w:rsidRPr="00155B45">
        <w:rPr>
          <w:b w:val="0"/>
          <w:sz w:val="20"/>
          <w:szCs w:val="20"/>
          <w:lang w:val="fr-CA"/>
        </w:rPr>
        <w:t xml:space="preserve">couronnement du mur </w:t>
      </w:r>
      <w:r>
        <w:rPr>
          <w:b w:val="0"/>
          <w:sz w:val="20"/>
          <w:szCs w:val="20"/>
          <w:lang w:val="fr-CA"/>
        </w:rPr>
        <w:t xml:space="preserve">doit être conforme </w:t>
      </w:r>
      <w:r w:rsidRPr="00155B45">
        <w:rPr>
          <w:b w:val="0"/>
          <w:sz w:val="20"/>
          <w:szCs w:val="20"/>
          <w:lang w:val="fr-CA"/>
        </w:rPr>
        <w:t>à la</w:t>
      </w:r>
      <w:r>
        <w:rPr>
          <w:b w:val="0"/>
          <w:sz w:val="20"/>
          <w:szCs w:val="20"/>
          <w:lang w:val="fr-CA"/>
        </w:rPr>
        <w:t xml:space="preserve"> norme ASTM C881/C881M.</w:t>
      </w:r>
      <w:r w:rsidRPr="00155B45">
        <w:rPr>
          <w:b w:val="0"/>
          <w:sz w:val="20"/>
          <w:szCs w:val="20"/>
          <w:lang w:val="fr-CA"/>
        </w:rPr>
        <w:t xml:space="preserve">  </w:t>
      </w:r>
    </w:p>
    <w:p w14:paraId="2C9A07BC" w14:textId="77777777" w:rsidR="000940E6" w:rsidRDefault="000940E6" w:rsidP="007353A4">
      <w:pPr>
        <w:pStyle w:val="Heading1"/>
        <w:numPr>
          <w:ilvl w:val="0"/>
          <w:numId w:val="4"/>
        </w:numPr>
        <w:jc w:val="both"/>
        <w:rPr>
          <w:sz w:val="20"/>
          <w:szCs w:val="20"/>
          <w:lang w:val="fr-CA"/>
        </w:rPr>
      </w:pPr>
      <w:r w:rsidRPr="00155B45">
        <w:rPr>
          <w:sz w:val="20"/>
          <w:szCs w:val="20"/>
          <w:lang w:val="fr-CA"/>
        </w:rPr>
        <w:t>EXÉCUTION</w:t>
      </w:r>
    </w:p>
    <w:p w14:paraId="2C2790C3" w14:textId="77777777" w:rsidR="000940E6" w:rsidRPr="00155B45" w:rsidRDefault="000940E6" w:rsidP="007353A4">
      <w:pPr>
        <w:pStyle w:val="Heading1"/>
        <w:numPr>
          <w:ilvl w:val="1"/>
          <w:numId w:val="4"/>
        </w:numPr>
        <w:jc w:val="both"/>
        <w:rPr>
          <w:b w:val="0"/>
          <w:sz w:val="20"/>
          <w:szCs w:val="20"/>
          <w:lang w:val="fr-CA"/>
        </w:rPr>
      </w:pPr>
      <w:r w:rsidRPr="00155B45">
        <w:rPr>
          <w:b w:val="0"/>
          <w:sz w:val="20"/>
          <w:szCs w:val="20"/>
          <w:lang w:val="fr-CA"/>
        </w:rPr>
        <w:t>EXCAVATION</w:t>
      </w:r>
    </w:p>
    <w:p w14:paraId="04E95E0A" w14:textId="77777777" w:rsidR="000940E6" w:rsidRDefault="000940E6" w:rsidP="007353A4">
      <w:pPr>
        <w:pStyle w:val="Heading1"/>
        <w:numPr>
          <w:ilvl w:val="2"/>
          <w:numId w:val="4"/>
        </w:numPr>
        <w:jc w:val="both"/>
        <w:rPr>
          <w:b w:val="0"/>
          <w:sz w:val="20"/>
          <w:szCs w:val="20"/>
          <w:lang w:val="fr-CA"/>
        </w:rPr>
      </w:pPr>
      <w:r w:rsidRPr="00155B45">
        <w:rPr>
          <w:b w:val="0"/>
          <w:sz w:val="20"/>
          <w:szCs w:val="20"/>
          <w:lang w:val="fr-CA"/>
        </w:rPr>
        <w:t>Effectuer les travaux d’excavation selon les tracés et les niveaux énoncés sur les plans de construction.</w:t>
      </w:r>
    </w:p>
    <w:p w14:paraId="07C946E8" w14:textId="77777777" w:rsidR="000940E6" w:rsidRPr="00D82D2A" w:rsidRDefault="000940E6" w:rsidP="00BE69ED">
      <w:pPr>
        <w:pStyle w:val="Heading1"/>
        <w:numPr>
          <w:ilvl w:val="2"/>
          <w:numId w:val="4"/>
        </w:numPr>
        <w:jc w:val="both"/>
        <w:rPr>
          <w:b w:val="0"/>
          <w:sz w:val="20"/>
          <w:szCs w:val="20"/>
          <w:lang w:val="fr-CA"/>
        </w:rPr>
      </w:pPr>
      <w:r w:rsidRPr="00D82D2A">
        <w:rPr>
          <w:b w:val="0"/>
          <w:sz w:val="20"/>
          <w:szCs w:val="20"/>
          <w:lang w:val="fr-CA"/>
        </w:rPr>
        <w:t xml:space="preserve">L’excavation en contrebas, le retrait des sols impropres à une fondation et le remplacement par un remblayage compacté approuvé sera dédommagé tel que convenu avec [le </w:t>
      </w:r>
      <w:r w:rsidR="003A5457" w:rsidRPr="00D82D2A">
        <w:rPr>
          <w:b w:val="0"/>
          <w:sz w:val="20"/>
          <w:szCs w:val="20"/>
          <w:lang w:val="fr-CA"/>
        </w:rPr>
        <w:t>Propriétaire] [</w:t>
      </w:r>
      <w:r w:rsidRPr="00D82D2A">
        <w:rPr>
          <w:b w:val="0"/>
          <w:sz w:val="20"/>
          <w:szCs w:val="20"/>
          <w:lang w:val="fr-CA"/>
        </w:rPr>
        <w:t xml:space="preserve">le représentant du </w:t>
      </w:r>
      <w:proofErr w:type="gramStart"/>
      <w:r w:rsidRPr="00D82D2A">
        <w:rPr>
          <w:b w:val="0"/>
          <w:sz w:val="20"/>
          <w:szCs w:val="20"/>
          <w:lang w:val="fr-CA"/>
        </w:rPr>
        <w:t>Propriétaire][</w:t>
      </w:r>
      <w:proofErr w:type="gramEnd"/>
      <w:r w:rsidRPr="00D82D2A">
        <w:rPr>
          <w:b w:val="0"/>
          <w:sz w:val="20"/>
          <w:szCs w:val="20"/>
          <w:lang w:val="fr-CA"/>
        </w:rPr>
        <w:t>le Consultant].</w:t>
      </w:r>
    </w:p>
    <w:p w14:paraId="4FB1D845" w14:textId="77777777" w:rsidR="000940E6" w:rsidRDefault="000940E6" w:rsidP="007353A4">
      <w:pPr>
        <w:pStyle w:val="Heading1"/>
        <w:numPr>
          <w:ilvl w:val="2"/>
          <w:numId w:val="4"/>
        </w:numPr>
        <w:jc w:val="both"/>
        <w:rPr>
          <w:b w:val="0"/>
          <w:sz w:val="20"/>
          <w:szCs w:val="20"/>
          <w:lang w:val="fr-CA"/>
        </w:rPr>
      </w:pPr>
      <w:r w:rsidRPr="00155B45">
        <w:rPr>
          <w:b w:val="0"/>
          <w:sz w:val="20"/>
          <w:szCs w:val="20"/>
          <w:lang w:val="fr-CA"/>
        </w:rPr>
        <w:t xml:space="preserve">Vérifier l’emplacement des structures et utilités existantes avant le début des travaux d’excavation. S’assurer que les structures et utilités environnantes sont protégées contre les effets de l’excavation. </w:t>
      </w:r>
    </w:p>
    <w:p w14:paraId="74C2AC6D" w14:textId="77777777" w:rsidR="000940E6" w:rsidRPr="00155B45" w:rsidRDefault="000940E6" w:rsidP="006C2E13">
      <w:pPr>
        <w:pStyle w:val="Heading1"/>
        <w:numPr>
          <w:ilvl w:val="2"/>
          <w:numId w:val="4"/>
        </w:numPr>
        <w:jc w:val="both"/>
        <w:rPr>
          <w:b w:val="0"/>
          <w:sz w:val="20"/>
          <w:szCs w:val="20"/>
          <w:lang w:val="fr-CA"/>
        </w:rPr>
      </w:pPr>
      <w:r w:rsidRPr="00155B45">
        <w:rPr>
          <w:b w:val="0"/>
          <w:sz w:val="20"/>
          <w:szCs w:val="20"/>
          <w:lang w:val="fr-CA"/>
        </w:rPr>
        <w:t>Le support de l’excavation doit être conçu, s’il y a lieu, par l’</w:t>
      </w:r>
      <w:r>
        <w:rPr>
          <w:b w:val="0"/>
          <w:sz w:val="20"/>
          <w:szCs w:val="20"/>
          <w:lang w:val="fr-CA"/>
        </w:rPr>
        <w:t>E</w:t>
      </w:r>
      <w:r w:rsidRPr="00155B45">
        <w:rPr>
          <w:b w:val="0"/>
          <w:sz w:val="20"/>
          <w:szCs w:val="20"/>
          <w:lang w:val="fr-CA"/>
        </w:rPr>
        <w:t>ntrepreneur.</w:t>
      </w:r>
    </w:p>
    <w:p w14:paraId="6B5DB7DF" w14:textId="77777777" w:rsidR="000940E6" w:rsidRDefault="000940E6" w:rsidP="007353A4">
      <w:pPr>
        <w:pStyle w:val="Heading1"/>
        <w:numPr>
          <w:ilvl w:val="2"/>
          <w:numId w:val="4"/>
        </w:numPr>
        <w:jc w:val="both"/>
        <w:rPr>
          <w:b w:val="0"/>
          <w:sz w:val="20"/>
          <w:szCs w:val="20"/>
          <w:lang w:val="fr-CA"/>
        </w:rPr>
      </w:pPr>
      <w:r w:rsidRPr="00155B45">
        <w:rPr>
          <w:b w:val="0"/>
          <w:sz w:val="20"/>
          <w:szCs w:val="20"/>
          <w:lang w:val="fr-CA"/>
        </w:rPr>
        <w:t>L’excavation doit être conforme aux exigences de la C</w:t>
      </w:r>
      <w:r>
        <w:rPr>
          <w:b w:val="0"/>
          <w:sz w:val="20"/>
          <w:szCs w:val="20"/>
          <w:lang w:val="fr-CA"/>
        </w:rPr>
        <w:t>NE</w:t>
      </w:r>
      <w:r w:rsidRPr="00155B45">
        <w:rPr>
          <w:b w:val="0"/>
          <w:sz w:val="20"/>
          <w:szCs w:val="20"/>
          <w:lang w:val="fr-CA"/>
        </w:rPr>
        <w:t>SST en matière de stabilité des pentes.</w:t>
      </w:r>
    </w:p>
    <w:p w14:paraId="0563E3F8" w14:textId="77777777" w:rsidR="000940E6" w:rsidRPr="00155B45" w:rsidRDefault="000940E6" w:rsidP="007353A4">
      <w:pPr>
        <w:pStyle w:val="Heading1"/>
        <w:numPr>
          <w:ilvl w:val="1"/>
          <w:numId w:val="4"/>
        </w:numPr>
        <w:jc w:val="both"/>
        <w:rPr>
          <w:b w:val="0"/>
          <w:sz w:val="20"/>
          <w:szCs w:val="20"/>
          <w:lang w:val="fr-CA"/>
        </w:rPr>
      </w:pPr>
      <w:r w:rsidRPr="00155B45">
        <w:rPr>
          <w:b w:val="0"/>
          <w:sz w:val="20"/>
          <w:szCs w:val="20"/>
          <w:lang w:val="fr-CA"/>
        </w:rPr>
        <w:t xml:space="preserve">PRÉPARATION DU SOL DE FONDATION </w:t>
      </w:r>
    </w:p>
    <w:p w14:paraId="642D619B" w14:textId="77777777" w:rsidR="000940E6" w:rsidRPr="00155B45" w:rsidRDefault="000940E6" w:rsidP="007353A4">
      <w:pPr>
        <w:pStyle w:val="Heading1"/>
        <w:numPr>
          <w:ilvl w:val="2"/>
          <w:numId w:val="4"/>
        </w:numPr>
        <w:jc w:val="both"/>
        <w:rPr>
          <w:b w:val="0"/>
          <w:sz w:val="20"/>
          <w:szCs w:val="20"/>
          <w:lang w:val="fr-CA"/>
        </w:rPr>
      </w:pPr>
      <w:r w:rsidRPr="00155B45">
        <w:rPr>
          <w:b w:val="0"/>
          <w:sz w:val="20"/>
          <w:szCs w:val="20"/>
          <w:lang w:val="fr-CA"/>
        </w:rPr>
        <w:t>Une fois l’excavation terminée, le sol de fondation devra être inspecté par [</w:t>
      </w:r>
      <w:r>
        <w:rPr>
          <w:b w:val="0"/>
          <w:sz w:val="20"/>
          <w:szCs w:val="20"/>
          <w:lang w:val="fr-CA"/>
        </w:rPr>
        <w:t>le</w:t>
      </w:r>
      <w:r w:rsidRPr="00155B45">
        <w:rPr>
          <w:b w:val="0"/>
          <w:sz w:val="20"/>
          <w:szCs w:val="20"/>
          <w:lang w:val="fr-CA"/>
        </w:rPr>
        <w:t xml:space="preserve"> représentant du Propriétaire] [</w:t>
      </w:r>
      <w:r>
        <w:rPr>
          <w:b w:val="0"/>
          <w:sz w:val="20"/>
          <w:szCs w:val="20"/>
          <w:lang w:val="fr-CA"/>
        </w:rPr>
        <w:t>l’I</w:t>
      </w:r>
      <w:r w:rsidRPr="00155B45">
        <w:rPr>
          <w:b w:val="0"/>
          <w:sz w:val="20"/>
          <w:szCs w:val="20"/>
          <w:lang w:val="fr-CA"/>
        </w:rPr>
        <w:t>ngénieur] afin de s’assurer de la portance adéquate du sol de fondation. Les sols non conformes aux exigences de portance devront être enlevés et remplacés par un matériau granulaire selon les directives [</w:t>
      </w:r>
      <w:r>
        <w:rPr>
          <w:b w:val="0"/>
          <w:sz w:val="20"/>
          <w:szCs w:val="20"/>
          <w:lang w:val="fr-CA"/>
        </w:rPr>
        <w:t>du</w:t>
      </w:r>
      <w:r w:rsidRPr="00155B45">
        <w:rPr>
          <w:b w:val="0"/>
          <w:sz w:val="20"/>
          <w:szCs w:val="20"/>
          <w:lang w:val="fr-CA"/>
        </w:rPr>
        <w:t xml:space="preserve"> représentant du Propriétaire] [</w:t>
      </w:r>
      <w:r>
        <w:rPr>
          <w:b w:val="0"/>
          <w:sz w:val="20"/>
          <w:szCs w:val="20"/>
          <w:lang w:val="fr-CA"/>
        </w:rPr>
        <w:t>de l’I</w:t>
      </w:r>
      <w:r w:rsidRPr="00155B45">
        <w:rPr>
          <w:b w:val="0"/>
          <w:sz w:val="20"/>
          <w:szCs w:val="20"/>
          <w:lang w:val="fr-CA"/>
        </w:rPr>
        <w:t>ngénieur].</w:t>
      </w:r>
    </w:p>
    <w:p w14:paraId="3C066035" w14:textId="77777777" w:rsidR="000940E6" w:rsidRDefault="000940E6" w:rsidP="007353A4">
      <w:pPr>
        <w:pStyle w:val="Heading1"/>
        <w:numPr>
          <w:ilvl w:val="2"/>
          <w:numId w:val="4"/>
        </w:numPr>
        <w:jc w:val="both"/>
        <w:rPr>
          <w:b w:val="0"/>
          <w:sz w:val="20"/>
          <w:szCs w:val="20"/>
          <w:lang w:val="fr-CA"/>
        </w:rPr>
      </w:pPr>
      <w:r w:rsidRPr="00155B45">
        <w:rPr>
          <w:b w:val="0"/>
          <w:sz w:val="20"/>
          <w:szCs w:val="20"/>
          <w:lang w:val="fr-CA"/>
        </w:rPr>
        <w:t xml:space="preserve">Si les analyses de sol et l’inspection du sol de fondation </w:t>
      </w:r>
      <w:r>
        <w:rPr>
          <w:b w:val="0"/>
          <w:sz w:val="20"/>
          <w:szCs w:val="20"/>
          <w:lang w:val="fr-CA"/>
        </w:rPr>
        <w:t xml:space="preserve">par </w:t>
      </w:r>
      <w:r w:rsidRPr="00155B45">
        <w:rPr>
          <w:b w:val="0"/>
          <w:sz w:val="20"/>
          <w:szCs w:val="20"/>
          <w:lang w:val="fr-CA"/>
        </w:rPr>
        <w:t>[</w:t>
      </w:r>
      <w:r>
        <w:rPr>
          <w:b w:val="0"/>
          <w:sz w:val="20"/>
          <w:szCs w:val="20"/>
          <w:lang w:val="fr-CA"/>
        </w:rPr>
        <w:t>le</w:t>
      </w:r>
      <w:r w:rsidRPr="00155B45">
        <w:rPr>
          <w:b w:val="0"/>
          <w:sz w:val="20"/>
          <w:szCs w:val="20"/>
          <w:lang w:val="fr-CA"/>
        </w:rPr>
        <w:t xml:space="preserve"> représentant du Propriétaire] [</w:t>
      </w:r>
      <w:r>
        <w:rPr>
          <w:b w:val="0"/>
          <w:sz w:val="20"/>
          <w:szCs w:val="20"/>
          <w:lang w:val="fr-CA"/>
        </w:rPr>
        <w:t>l’I</w:t>
      </w:r>
      <w:r w:rsidRPr="00155B45">
        <w:rPr>
          <w:b w:val="0"/>
          <w:sz w:val="20"/>
          <w:szCs w:val="20"/>
          <w:lang w:val="fr-CA"/>
        </w:rPr>
        <w:t xml:space="preserve">ngénieur] exposent un sol de fondation </w:t>
      </w:r>
      <w:r>
        <w:rPr>
          <w:b w:val="0"/>
          <w:sz w:val="20"/>
          <w:szCs w:val="20"/>
          <w:lang w:val="fr-CA"/>
        </w:rPr>
        <w:t xml:space="preserve">de </w:t>
      </w:r>
      <w:r w:rsidRPr="00155B45">
        <w:rPr>
          <w:b w:val="0"/>
          <w:sz w:val="20"/>
          <w:szCs w:val="20"/>
          <w:lang w:val="fr-CA"/>
        </w:rPr>
        <w:t>portance</w:t>
      </w:r>
      <w:r>
        <w:rPr>
          <w:b w:val="0"/>
          <w:sz w:val="20"/>
          <w:szCs w:val="20"/>
          <w:lang w:val="fr-CA"/>
        </w:rPr>
        <w:t xml:space="preserve"> non conforme</w:t>
      </w:r>
      <w:r w:rsidRPr="00155B45">
        <w:rPr>
          <w:b w:val="0"/>
          <w:sz w:val="20"/>
          <w:szCs w:val="20"/>
          <w:lang w:val="fr-CA"/>
        </w:rPr>
        <w:t>, les travaux de correction et</w:t>
      </w:r>
      <w:r>
        <w:rPr>
          <w:b w:val="0"/>
          <w:sz w:val="20"/>
          <w:szCs w:val="20"/>
          <w:lang w:val="fr-CA"/>
        </w:rPr>
        <w:t>/ou</w:t>
      </w:r>
      <w:r w:rsidRPr="00155B45">
        <w:rPr>
          <w:b w:val="0"/>
          <w:sz w:val="20"/>
          <w:szCs w:val="20"/>
          <w:lang w:val="fr-CA"/>
        </w:rPr>
        <w:t xml:space="preserve"> stabilisation du sol s</w:t>
      </w:r>
      <w:r>
        <w:rPr>
          <w:b w:val="0"/>
          <w:sz w:val="20"/>
          <w:szCs w:val="20"/>
          <w:lang w:val="fr-CA"/>
        </w:rPr>
        <w:t>er</w:t>
      </w:r>
      <w:r w:rsidRPr="00155B45">
        <w:rPr>
          <w:b w:val="0"/>
          <w:sz w:val="20"/>
          <w:szCs w:val="20"/>
          <w:lang w:val="fr-CA"/>
        </w:rPr>
        <w:t xml:space="preserve">ont considérés supplémentaires. </w:t>
      </w:r>
    </w:p>
    <w:p w14:paraId="5BA5B67B" w14:textId="77777777" w:rsidR="000940E6" w:rsidRDefault="000940E6" w:rsidP="007353A4">
      <w:pPr>
        <w:pStyle w:val="Heading1"/>
        <w:numPr>
          <w:ilvl w:val="2"/>
          <w:numId w:val="4"/>
        </w:numPr>
        <w:jc w:val="both"/>
        <w:rPr>
          <w:b w:val="0"/>
          <w:sz w:val="20"/>
          <w:szCs w:val="20"/>
          <w:lang w:val="fr-CA"/>
        </w:rPr>
      </w:pPr>
      <w:r w:rsidRPr="00155B45">
        <w:rPr>
          <w:b w:val="0"/>
          <w:sz w:val="20"/>
          <w:szCs w:val="20"/>
          <w:lang w:val="fr-CA"/>
        </w:rPr>
        <w:t>Faire approuver par [</w:t>
      </w:r>
      <w:r>
        <w:rPr>
          <w:b w:val="0"/>
          <w:sz w:val="20"/>
          <w:szCs w:val="20"/>
          <w:lang w:val="fr-CA"/>
        </w:rPr>
        <w:t>le</w:t>
      </w:r>
      <w:r w:rsidRPr="00155B45">
        <w:rPr>
          <w:b w:val="0"/>
          <w:sz w:val="20"/>
          <w:szCs w:val="20"/>
          <w:lang w:val="fr-CA"/>
        </w:rPr>
        <w:t xml:space="preserve"> représentant du Propriétaire] [</w:t>
      </w:r>
      <w:r>
        <w:rPr>
          <w:b w:val="0"/>
          <w:sz w:val="20"/>
          <w:szCs w:val="20"/>
          <w:lang w:val="fr-CA"/>
        </w:rPr>
        <w:t>l’I</w:t>
      </w:r>
      <w:r w:rsidRPr="00155B45">
        <w:rPr>
          <w:b w:val="0"/>
          <w:sz w:val="20"/>
          <w:szCs w:val="20"/>
          <w:lang w:val="fr-CA"/>
        </w:rPr>
        <w:t>ngénieur] le sol de fondation avant la mise en place du coussin de support et du remblai.</w:t>
      </w:r>
    </w:p>
    <w:p w14:paraId="282BF1F7" w14:textId="77777777" w:rsidR="000940E6" w:rsidRPr="00155B45" w:rsidRDefault="000940E6" w:rsidP="007353A4">
      <w:pPr>
        <w:pStyle w:val="Heading1"/>
        <w:numPr>
          <w:ilvl w:val="1"/>
          <w:numId w:val="4"/>
        </w:numPr>
        <w:jc w:val="both"/>
        <w:rPr>
          <w:b w:val="0"/>
          <w:sz w:val="20"/>
          <w:szCs w:val="20"/>
          <w:lang w:val="fr-CA"/>
        </w:rPr>
      </w:pPr>
      <w:r>
        <w:rPr>
          <w:b w:val="0"/>
          <w:sz w:val="20"/>
          <w:szCs w:val="20"/>
          <w:lang w:val="fr-CA"/>
        </w:rPr>
        <w:t xml:space="preserve">MISE EN PLACE </w:t>
      </w:r>
      <w:r w:rsidRPr="00155B45">
        <w:rPr>
          <w:b w:val="0"/>
          <w:sz w:val="20"/>
          <w:szCs w:val="20"/>
          <w:lang w:val="fr-CA"/>
        </w:rPr>
        <w:t xml:space="preserve">DU GÉOTEXTILE </w:t>
      </w:r>
    </w:p>
    <w:p w14:paraId="38EE6540" w14:textId="77777777" w:rsidR="000940E6" w:rsidRPr="00155B45" w:rsidRDefault="000940E6" w:rsidP="00526DEA">
      <w:pPr>
        <w:rPr>
          <w:lang w:val="fr-CA"/>
        </w:rPr>
      </w:pPr>
    </w:p>
    <w:p w14:paraId="2CAF1DE5" w14:textId="77777777" w:rsidR="000940E6" w:rsidRPr="00155B45" w:rsidRDefault="000940E6"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 xml:space="preserve">Étendre le géotextile sans plis [sur le sol de fondation recevant le coussin de support et relever les bords </w:t>
      </w:r>
      <w:r>
        <w:rPr>
          <w:rFonts w:ascii="Arial" w:hAnsi="Arial" w:cs="Arial"/>
          <w:bCs/>
          <w:kern w:val="32"/>
          <w:sz w:val="20"/>
          <w:szCs w:val="20"/>
          <w:lang w:val="fr-CA"/>
        </w:rPr>
        <w:t>vers l’arrière de l’excavation puis vers le haut et éventuellement vers le haut du remblai de drainage à l’arrière des blocs près du haut du mur</w:t>
      </w:r>
      <w:r w:rsidRPr="00155B45">
        <w:rPr>
          <w:rFonts w:ascii="Arial" w:hAnsi="Arial" w:cs="Arial"/>
          <w:bCs/>
          <w:kern w:val="32"/>
          <w:sz w:val="20"/>
          <w:szCs w:val="20"/>
          <w:lang w:val="fr-CA"/>
        </w:rPr>
        <w:t>]</w:t>
      </w:r>
      <w:r>
        <w:rPr>
          <w:rFonts w:ascii="Arial" w:hAnsi="Arial" w:cs="Arial"/>
          <w:bCs/>
          <w:kern w:val="32"/>
          <w:sz w:val="20"/>
          <w:szCs w:val="20"/>
          <w:lang w:val="fr-CA"/>
        </w:rPr>
        <w:t xml:space="preserve"> </w:t>
      </w:r>
      <w:r w:rsidRPr="00155B45">
        <w:rPr>
          <w:rFonts w:ascii="Arial" w:hAnsi="Arial" w:cs="Arial"/>
          <w:bCs/>
          <w:kern w:val="32"/>
          <w:sz w:val="20"/>
          <w:szCs w:val="20"/>
          <w:lang w:val="fr-CA"/>
        </w:rPr>
        <w:t>[tel qu</w:t>
      </w:r>
      <w:r>
        <w:rPr>
          <w:rFonts w:ascii="Arial" w:hAnsi="Arial" w:cs="Arial"/>
          <w:bCs/>
          <w:kern w:val="32"/>
          <w:sz w:val="20"/>
          <w:szCs w:val="20"/>
          <w:lang w:val="fr-CA"/>
        </w:rPr>
        <w:t xml:space="preserve">e montré </w:t>
      </w:r>
      <w:r w:rsidRPr="00155B45">
        <w:rPr>
          <w:rFonts w:ascii="Arial" w:hAnsi="Arial" w:cs="Arial"/>
          <w:bCs/>
          <w:kern w:val="32"/>
          <w:sz w:val="20"/>
          <w:szCs w:val="20"/>
          <w:lang w:val="fr-CA"/>
        </w:rPr>
        <w:t xml:space="preserve">sur les plans]. Aucun matériel ne doit circuler sur le géotextile. </w:t>
      </w:r>
    </w:p>
    <w:p w14:paraId="551AA545" w14:textId="77777777" w:rsidR="000940E6" w:rsidRPr="00155B45" w:rsidRDefault="000940E6" w:rsidP="007353A4">
      <w:pPr>
        <w:pStyle w:val="Heading1"/>
        <w:numPr>
          <w:ilvl w:val="1"/>
          <w:numId w:val="4"/>
        </w:numPr>
        <w:jc w:val="both"/>
        <w:rPr>
          <w:b w:val="0"/>
          <w:sz w:val="20"/>
          <w:szCs w:val="20"/>
          <w:lang w:val="fr-CA"/>
        </w:rPr>
      </w:pPr>
      <w:r w:rsidRPr="00155B45">
        <w:rPr>
          <w:b w:val="0"/>
          <w:sz w:val="20"/>
          <w:szCs w:val="20"/>
          <w:lang w:val="fr-CA"/>
        </w:rPr>
        <w:lastRenderedPageBreak/>
        <w:t xml:space="preserve">PRÉPARATION DU COUSSIN DE SUPPORT </w:t>
      </w:r>
    </w:p>
    <w:p w14:paraId="7A43220D" w14:textId="77777777" w:rsidR="000940E6" w:rsidRPr="00155B45" w:rsidRDefault="000940E6" w:rsidP="00526DEA">
      <w:pPr>
        <w:rPr>
          <w:lang w:val="fr-CA"/>
        </w:rPr>
      </w:pPr>
    </w:p>
    <w:p w14:paraId="7C7E52B1" w14:textId="77777777" w:rsidR="000940E6" w:rsidRPr="00155B45" w:rsidRDefault="000940E6"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Un coussin de support en matériaux granulaires d’une épaisseur minimale de [300 mm</w:t>
      </w:r>
      <w:r>
        <w:rPr>
          <w:rFonts w:ascii="Arial" w:hAnsi="Arial" w:cs="Arial"/>
          <w:bCs/>
          <w:kern w:val="32"/>
          <w:sz w:val="20"/>
          <w:szCs w:val="20"/>
          <w:lang w:val="fr-CA"/>
        </w:rPr>
        <w:t xml:space="preserve"> (12 po)</w:t>
      </w:r>
      <w:r w:rsidRPr="00155B45">
        <w:rPr>
          <w:rFonts w:ascii="Arial" w:hAnsi="Arial" w:cs="Arial"/>
          <w:bCs/>
          <w:kern w:val="32"/>
          <w:sz w:val="20"/>
          <w:szCs w:val="20"/>
          <w:lang w:val="fr-CA"/>
        </w:rPr>
        <w:t>] doit être mis en place à l’élévation indiquée sur les plans. Le coussin de support doit s’étendre un minimum de [150 mm</w:t>
      </w:r>
      <w:r>
        <w:rPr>
          <w:rFonts w:ascii="Arial" w:hAnsi="Arial" w:cs="Arial"/>
          <w:bCs/>
          <w:kern w:val="32"/>
          <w:sz w:val="20"/>
          <w:szCs w:val="20"/>
          <w:lang w:val="fr-CA"/>
        </w:rPr>
        <w:t xml:space="preserve"> (6po)</w:t>
      </w:r>
      <w:r w:rsidRPr="00155B45">
        <w:rPr>
          <w:rFonts w:ascii="Arial" w:hAnsi="Arial" w:cs="Arial"/>
          <w:bCs/>
          <w:kern w:val="32"/>
          <w:sz w:val="20"/>
          <w:szCs w:val="20"/>
          <w:lang w:val="fr-CA"/>
        </w:rPr>
        <w:t>] en avant et en arrière du bloc de béton.</w:t>
      </w:r>
    </w:p>
    <w:p w14:paraId="153747D0" w14:textId="77777777" w:rsidR="000940E6" w:rsidRPr="00155B45" w:rsidRDefault="000940E6" w:rsidP="00526DEA">
      <w:pPr>
        <w:pStyle w:val="ListParagraph"/>
        <w:ind w:left="1134"/>
        <w:jc w:val="both"/>
        <w:rPr>
          <w:rFonts w:ascii="Arial" w:hAnsi="Arial" w:cs="Arial"/>
          <w:bCs/>
          <w:kern w:val="32"/>
          <w:sz w:val="20"/>
          <w:szCs w:val="20"/>
          <w:lang w:val="fr-CA"/>
        </w:rPr>
      </w:pPr>
    </w:p>
    <w:p w14:paraId="04CAC59E" w14:textId="77777777" w:rsidR="000940E6" w:rsidRPr="00155B45" w:rsidRDefault="000940E6"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 xml:space="preserve">Le coussin de support doit </w:t>
      </w:r>
      <w:r>
        <w:rPr>
          <w:rFonts w:ascii="Arial" w:hAnsi="Arial" w:cs="Arial"/>
          <w:bCs/>
          <w:kern w:val="32"/>
          <w:sz w:val="20"/>
          <w:szCs w:val="20"/>
          <w:lang w:val="fr-CA"/>
        </w:rPr>
        <w:t xml:space="preserve">être densifié </w:t>
      </w:r>
      <w:r w:rsidRPr="00155B45">
        <w:rPr>
          <w:rFonts w:ascii="Arial" w:hAnsi="Arial" w:cs="Arial"/>
          <w:bCs/>
          <w:kern w:val="32"/>
          <w:sz w:val="20"/>
          <w:szCs w:val="20"/>
          <w:lang w:val="fr-CA"/>
        </w:rPr>
        <w:t xml:space="preserve">par couches </w:t>
      </w:r>
      <w:r>
        <w:rPr>
          <w:rFonts w:ascii="Arial" w:hAnsi="Arial" w:cs="Arial"/>
          <w:bCs/>
          <w:kern w:val="32"/>
          <w:sz w:val="20"/>
          <w:szCs w:val="20"/>
          <w:lang w:val="fr-CA"/>
        </w:rPr>
        <w:t xml:space="preserve">uniformes </w:t>
      </w:r>
      <w:r w:rsidRPr="00155B45">
        <w:rPr>
          <w:rFonts w:ascii="Arial" w:hAnsi="Arial" w:cs="Arial"/>
          <w:bCs/>
          <w:kern w:val="32"/>
          <w:sz w:val="20"/>
          <w:szCs w:val="20"/>
          <w:lang w:val="fr-CA"/>
        </w:rPr>
        <w:t>de 150 mm</w:t>
      </w:r>
      <w:r>
        <w:rPr>
          <w:rFonts w:ascii="Arial" w:hAnsi="Arial" w:cs="Arial"/>
          <w:bCs/>
          <w:kern w:val="32"/>
          <w:sz w:val="20"/>
          <w:szCs w:val="20"/>
          <w:lang w:val="fr-CA"/>
        </w:rPr>
        <w:t xml:space="preserve"> (6 po)</w:t>
      </w:r>
      <w:r w:rsidRPr="00155B45">
        <w:rPr>
          <w:rFonts w:ascii="Arial" w:hAnsi="Arial" w:cs="Arial"/>
          <w:bCs/>
          <w:kern w:val="32"/>
          <w:sz w:val="20"/>
          <w:szCs w:val="20"/>
          <w:lang w:val="fr-CA"/>
        </w:rPr>
        <w:t xml:space="preserve"> d’épaisseur à [95%] de la masse volumique sèche maximale déterminée</w:t>
      </w:r>
      <w:r>
        <w:rPr>
          <w:rFonts w:ascii="Arial" w:hAnsi="Arial" w:cs="Arial"/>
          <w:bCs/>
          <w:kern w:val="32"/>
          <w:sz w:val="20"/>
          <w:szCs w:val="20"/>
          <w:lang w:val="fr-CA"/>
        </w:rPr>
        <w:t xml:space="preserve"> [par l’essai Proctor modifié]</w:t>
      </w:r>
      <w:r w:rsidRPr="00155B45">
        <w:rPr>
          <w:rFonts w:ascii="Arial" w:hAnsi="Arial" w:cs="Arial"/>
          <w:bCs/>
          <w:kern w:val="32"/>
          <w:sz w:val="20"/>
          <w:szCs w:val="20"/>
          <w:lang w:val="fr-CA"/>
        </w:rPr>
        <w:t xml:space="preserve"> </w:t>
      </w:r>
      <w:r>
        <w:rPr>
          <w:rFonts w:ascii="Arial" w:hAnsi="Arial" w:cs="Arial"/>
          <w:bCs/>
          <w:kern w:val="32"/>
          <w:sz w:val="20"/>
          <w:szCs w:val="20"/>
          <w:lang w:val="fr-CA"/>
        </w:rPr>
        <w:t>[</w:t>
      </w:r>
      <w:r w:rsidRPr="00155B45">
        <w:rPr>
          <w:rFonts w:ascii="Arial" w:hAnsi="Arial" w:cs="Arial"/>
          <w:bCs/>
          <w:kern w:val="32"/>
          <w:sz w:val="20"/>
          <w:szCs w:val="20"/>
          <w:lang w:val="fr-CA"/>
        </w:rPr>
        <w:t>selon la norme CAN/BNQ 2501-255</w:t>
      </w:r>
      <w:r>
        <w:rPr>
          <w:rFonts w:ascii="Arial" w:hAnsi="Arial" w:cs="Arial"/>
          <w:bCs/>
          <w:kern w:val="32"/>
          <w:sz w:val="20"/>
          <w:szCs w:val="20"/>
          <w:lang w:val="fr-CA"/>
        </w:rPr>
        <w:t>]</w:t>
      </w:r>
      <w:r w:rsidRPr="00155B45">
        <w:rPr>
          <w:rFonts w:ascii="Arial" w:hAnsi="Arial" w:cs="Arial"/>
          <w:bCs/>
          <w:kern w:val="32"/>
          <w:sz w:val="20"/>
          <w:szCs w:val="20"/>
          <w:lang w:val="fr-CA"/>
        </w:rPr>
        <w:t xml:space="preserve">. Le coussin de support doit être préparé de manière à fournir une surface ferme d’appui sur laquelle la première rangée des blocs de béton </w:t>
      </w:r>
      <w:r>
        <w:rPr>
          <w:rFonts w:ascii="Arial" w:hAnsi="Arial" w:cs="Arial"/>
          <w:bCs/>
          <w:kern w:val="32"/>
          <w:sz w:val="20"/>
          <w:szCs w:val="20"/>
          <w:lang w:val="fr-CA"/>
        </w:rPr>
        <w:t>sera</w:t>
      </w:r>
      <w:r w:rsidRPr="00155B45">
        <w:rPr>
          <w:rFonts w:ascii="Arial" w:hAnsi="Arial" w:cs="Arial"/>
          <w:bCs/>
          <w:kern w:val="32"/>
          <w:sz w:val="20"/>
          <w:szCs w:val="20"/>
          <w:lang w:val="fr-CA"/>
        </w:rPr>
        <w:t xml:space="preserve"> posée.</w:t>
      </w:r>
    </w:p>
    <w:p w14:paraId="720BE3B6" w14:textId="77777777" w:rsidR="000940E6" w:rsidRPr="00155B45" w:rsidRDefault="000940E6" w:rsidP="00526DEA">
      <w:pPr>
        <w:pStyle w:val="ListParagraph"/>
        <w:jc w:val="both"/>
        <w:rPr>
          <w:rFonts w:ascii="Arial" w:hAnsi="Arial" w:cs="Arial"/>
          <w:bCs/>
          <w:kern w:val="32"/>
          <w:sz w:val="20"/>
          <w:szCs w:val="20"/>
          <w:lang w:val="fr-CA"/>
        </w:rPr>
      </w:pPr>
    </w:p>
    <w:p w14:paraId="4D2BA87D" w14:textId="77777777" w:rsidR="000940E6" w:rsidRPr="00155B45" w:rsidRDefault="000940E6"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Le coussin de support doit être une dalle de béton non-armé de [100 mm</w:t>
      </w:r>
      <w:r>
        <w:rPr>
          <w:rFonts w:ascii="Arial" w:hAnsi="Arial" w:cs="Arial"/>
          <w:bCs/>
          <w:kern w:val="32"/>
          <w:sz w:val="20"/>
          <w:szCs w:val="20"/>
          <w:lang w:val="fr-CA"/>
        </w:rPr>
        <w:t xml:space="preserve"> (4 po)</w:t>
      </w:r>
      <w:r w:rsidRPr="00155B45">
        <w:rPr>
          <w:rFonts w:ascii="Arial" w:hAnsi="Arial" w:cs="Arial"/>
          <w:bCs/>
          <w:kern w:val="32"/>
          <w:sz w:val="20"/>
          <w:szCs w:val="20"/>
          <w:lang w:val="fr-CA"/>
        </w:rPr>
        <w:t xml:space="preserve"> d’épaisseur] selon les tracés et les niveaux énoncés sur les plans de construction. La dalle doit surpasser d’au moins [100 mm</w:t>
      </w:r>
      <w:r>
        <w:rPr>
          <w:rFonts w:ascii="Arial" w:hAnsi="Arial" w:cs="Arial"/>
          <w:bCs/>
          <w:kern w:val="32"/>
          <w:sz w:val="20"/>
          <w:szCs w:val="20"/>
          <w:lang w:val="fr-CA"/>
        </w:rPr>
        <w:t xml:space="preserve"> (4 po)</w:t>
      </w:r>
      <w:r w:rsidRPr="00155B45">
        <w:rPr>
          <w:rFonts w:ascii="Arial" w:hAnsi="Arial" w:cs="Arial"/>
          <w:bCs/>
          <w:kern w:val="32"/>
          <w:sz w:val="20"/>
          <w:szCs w:val="20"/>
          <w:lang w:val="fr-CA"/>
        </w:rPr>
        <w:t xml:space="preserve">] à l’avant et à l’arrière </w:t>
      </w:r>
      <w:r>
        <w:rPr>
          <w:rFonts w:ascii="Arial" w:hAnsi="Arial" w:cs="Arial"/>
          <w:bCs/>
          <w:kern w:val="32"/>
          <w:sz w:val="20"/>
          <w:szCs w:val="20"/>
          <w:lang w:val="fr-CA"/>
        </w:rPr>
        <w:t>du bloc de béton</w:t>
      </w:r>
      <w:r w:rsidRPr="00155B45">
        <w:rPr>
          <w:rFonts w:ascii="Arial" w:hAnsi="Arial" w:cs="Arial"/>
          <w:bCs/>
          <w:kern w:val="32"/>
          <w:sz w:val="20"/>
          <w:szCs w:val="20"/>
          <w:lang w:val="fr-CA"/>
        </w:rPr>
        <w:t>.</w:t>
      </w:r>
    </w:p>
    <w:p w14:paraId="1EEBA87E" w14:textId="77777777" w:rsidR="000940E6" w:rsidRPr="00155B45" w:rsidRDefault="000940E6" w:rsidP="006F6EBE">
      <w:pPr>
        <w:jc w:val="both"/>
        <w:rPr>
          <w:rFonts w:ascii="Arial" w:hAnsi="Arial" w:cs="Arial"/>
          <w:i/>
          <w:color w:val="0070C0"/>
          <w:sz w:val="20"/>
          <w:szCs w:val="20"/>
          <w:lang w:val="fr-CA"/>
        </w:rPr>
      </w:pPr>
    </w:p>
    <w:p w14:paraId="51AB9E86" w14:textId="77777777" w:rsidR="000940E6" w:rsidRPr="00155B45" w:rsidRDefault="000940E6" w:rsidP="00CA0EBC">
      <w:pPr>
        <w:jc w:val="both"/>
        <w:rPr>
          <w:rFonts w:ascii="Arial" w:hAnsi="Arial" w:cs="Arial"/>
          <w:color w:val="FF0000"/>
          <w:sz w:val="20"/>
          <w:szCs w:val="20"/>
          <w:lang w:val="fr-CA"/>
        </w:rPr>
      </w:pPr>
      <w:r w:rsidRPr="00155B45">
        <w:rPr>
          <w:rFonts w:ascii="Arial" w:hAnsi="Arial" w:cs="Arial"/>
          <w:i/>
          <w:color w:val="0070C0"/>
          <w:sz w:val="20"/>
          <w:szCs w:val="20"/>
          <w:lang w:val="fr-CA"/>
        </w:rPr>
        <w:t>[NOTE AU RÉDACTEUR : R</w:t>
      </w:r>
      <w:r>
        <w:rPr>
          <w:rFonts w:ascii="Arial" w:hAnsi="Arial" w:cs="Arial"/>
          <w:i/>
          <w:color w:val="0070C0"/>
          <w:sz w:val="20"/>
          <w:szCs w:val="20"/>
          <w:lang w:val="fr-CA"/>
        </w:rPr>
        <w:t xml:space="preserve">etenir </w:t>
      </w:r>
      <w:r w:rsidRPr="00155B45">
        <w:rPr>
          <w:rFonts w:ascii="Arial" w:hAnsi="Arial" w:cs="Arial"/>
          <w:i/>
          <w:color w:val="0070C0"/>
          <w:sz w:val="20"/>
          <w:szCs w:val="20"/>
          <w:lang w:val="fr-CA"/>
        </w:rPr>
        <w:t>le</w:t>
      </w:r>
      <w:r>
        <w:rPr>
          <w:rFonts w:ascii="Arial" w:hAnsi="Arial" w:cs="Arial"/>
          <w:i/>
          <w:color w:val="0070C0"/>
          <w:sz w:val="20"/>
          <w:szCs w:val="20"/>
          <w:lang w:val="fr-CA"/>
        </w:rPr>
        <w:t>(</w:t>
      </w:r>
      <w:r w:rsidRPr="00155B45">
        <w:rPr>
          <w:rFonts w:ascii="Arial" w:hAnsi="Arial" w:cs="Arial"/>
          <w:i/>
          <w:color w:val="0070C0"/>
          <w:sz w:val="20"/>
          <w:szCs w:val="20"/>
          <w:lang w:val="fr-CA"/>
        </w:rPr>
        <w:t>s</w:t>
      </w:r>
      <w:r>
        <w:rPr>
          <w:rFonts w:ascii="Arial" w:hAnsi="Arial" w:cs="Arial"/>
          <w:i/>
          <w:color w:val="0070C0"/>
          <w:sz w:val="20"/>
          <w:szCs w:val="20"/>
          <w:lang w:val="fr-CA"/>
        </w:rPr>
        <w:t>)</w:t>
      </w:r>
      <w:r w:rsidRPr="00155B45">
        <w:rPr>
          <w:rFonts w:ascii="Arial" w:hAnsi="Arial" w:cs="Arial"/>
          <w:i/>
          <w:color w:val="0070C0"/>
          <w:sz w:val="20"/>
          <w:szCs w:val="20"/>
          <w:lang w:val="fr-CA"/>
        </w:rPr>
        <w:t xml:space="preserve"> paragraphe</w:t>
      </w:r>
      <w:r>
        <w:rPr>
          <w:rFonts w:ascii="Arial" w:hAnsi="Arial" w:cs="Arial"/>
          <w:i/>
          <w:color w:val="0070C0"/>
          <w:sz w:val="20"/>
          <w:szCs w:val="20"/>
          <w:lang w:val="fr-CA"/>
        </w:rPr>
        <w:t>(</w:t>
      </w:r>
      <w:r w:rsidRPr="00155B45">
        <w:rPr>
          <w:rFonts w:ascii="Arial" w:hAnsi="Arial" w:cs="Arial"/>
          <w:i/>
          <w:color w:val="0070C0"/>
          <w:sz w:val="20"/>
          <w:szCs w:val="20"/>
          <w:lang w:val="fr-CA"/>
        </w:rPr>
        <w:t>s</w:t>
      </w:r>
      <w:r>
        <w:rPr>
          <w:rFonts w:ascii="Arial" w:hAnsi="Arial" w:cs="Arial"/>
          <w:i/>
          <w:color w:val="0070C0"/>
          <w:sz w:val="20"/>
          <w:szCs w:val="20"/>
          <w:lang w:val="fr-CA"/>
        </w:rPr>
        <w:t xml:space="preserve">) convenant au </w:t>
      </w:r>
      <w:r w:rsidRPr="00155B45">
        <w:rPr>
          <w:rFonts w:ascii="Arial" w:hAnsi="Arial" w:cs="Arial"/>
          <w:i/>
          <w:color w:val="0070C0"/>
          <w:sz w:val="20"/>
          <w:szCs w:val="20"/>
          <w:lang w:val="fr-CA"/>
        </w:rPr>
        <w:t>projet]</w:t>
      </w:r>
    </w:p>
    <w:p w14:paraId="3FED4FB9" w14:textId="77777777" w:rsidR="000940E6" w:rsidRPr="00155B45" w:rsidRDefault="000940E6" w:rsidP="007353A4">
      <w:pPr>
        <w:pStyle w:val="Heading1"/>
        <w:numPr>
          <w:ilvl w:val="1"/>
          <w:numId w:val="4"/>
        </w:numPr>
        <w:jc w:val="both"/>
        <w:rPr>
          <w:b w:val="0"/>
          <w:sz w:val="20"/>
          <w:szCs w:val="20"/>
          <w:lang w:val="fr-CA"/>
        </w:rPr>
      </w:pPr>
      <w:r w:rsidRPr="00155B45">
        <w:rPr>
          <w:b w:val="0"/>
          <w:sz w:val="20"/>
          <w:szCs w:val="20"/>
          <w:lang w:val="fr-CA"/>
        </w:rPr>
        <w:t xml:space="preserve">INSTALLATION DES BLOCS DE BÉTON </w:t>
      </w:r>
      <w:r w:rsidRPr="002D2C2F">
        <w:rPr>
          <w:b w:val="0"/>
          <w:noProof/>
          <w:sz w:val="20"/>
          <w:szCs w:val="20"/>
          <w:lang w:val="fr-CA"/>
        </w:rPr>
        <w:t>SKYSCRAPER</w:t>
      </w:r>
    </w:p>
    <w:p w14:paraId="0E184C45" w14:textId="77777777" w:rsidR="000940E6" w:rsidRPr="00155B45" w:rsidRDefault="000940E6" w:rsidP="00D17CD1">
      <w:pPr>
        <w:rPr>
          <w:lang w:val="fr-CA"/>
        </w:rPr>
      </w:pPr>
    </w:p>
    <w:p w14:paraId="5532A14C" w14:textId="12E3EDA8" w:rsidR="004C1B2A" w:rsidRPr="004C1B2A" w:rsidRDefault="004C1B2A" w:rsidP="004C1B2A">
      <w:pPr>
        <w:pStyle w:val="ListParagraph"/>
        <w:numPr>
          <w:ilvl w:val="2"/>
          <w:numId w:val="4"/>
        </w:numPr>
        <w:rPr>
          <w:rFonts w:ascii="Arial" w:hAnsi="Arial" w:cs="Arial"/>
          <w:bCs/>
          <w:kern w:val="32"/>
          <w:sz w:val="20"/>
          <w:szCs w:val="20"/>
          <w:lang w:val="fr-CA"/>
        </w:rPr>
      </w:pPr>
      <w:r w:rsidRPr="004C1B2A">
        <w:rPr>
          <w:rFonts w:ascii="Arial" w:hAnsi="Arial" w:cs="Arial"/>
          <w:bCs/>
          <w:kern w:val="32"/>
          <w:sz w:val="20"/>
          <w:szCs w:val="20"/>
          <w:lang w:val="fr-CA"/>
        </w:rPr>
        <w:t xml:space="preserve">Les </w:t>
      </w:r>
      <w:r w:rsidR="00653716">
        <w:rPr>
          <w:rFonts w:ascii="Arial" w:hAnsi="Arial" w:cs="Arial"/>
          <w:bCs/>
          <w:kern w:val="32"/>
          <w:sz w:val="20"/>
          <w:szCs w:val="20"/>
          <w:lang w:val="fr-CA"/>
        </w:rPr>
        <w:t xml:space="preserve">blocs </w:t>
      </w:r>
      <w:proofErr w:type="spellStart"/>
      <w:r w:rsidR="00653716">
        <w:rPr>
          <w:rFonts w:ascii="Arial" w:hAnsi="Arial" w:cs="Arial"/>
          <w:bCs/>
          <w:kern w:val="32"/>
          <w:sz w:val="20"/>
          <w:szCs w:val="20"/>
          <w:lang w:val="fr-CA"/>
        </w:rPr>
        <w:t>Sk</w:t>
      </w:r>
      <w:r w:rsidR="00F82234">
        <w:rPr>
          <w:rFonts w:ascii="Arial" w:hAnsi="Arial" w:cs="Arial"/>
          <w:bCs/>
          <w:kern w:val="32"/>
          <w:sz w:val="20"/>
          <w:szCs w:val="20"/>
          <w:lang w:val="fr-CA"/>
        </w:rPr>
        <w:t>yscraper</w:t>
      </w:r>
      <w:proofErr w:type="spellEnd"/>
      <w:r w:rsidRPr="004C1B2A">
        <w:rPr>
          <w:rFonts w:ascii="Arial" w:hAnsi="Arial" w:cs="Arial"/>
          <w:bCs/>
          <w:kern w:val="32"/>
          <w:sz w:val="20"/>
          <w:szCs w:val="20"/>
          <w:lang w:val="fr-CA"/>
        </w:rPr>
        <w:t xml:space="preserve"> doivent être soulevées mécaniquement avec l’outil de levage fourni par Techo-Bloc. Utilisez </w:t>
      </w:r>
      <w:r w:rsidR="00463480">
        <w:rPr>
          <w:rFonts w:ascii="Arial" w:hAnsi="Arial" w:cs="Arial"/>
          <w:bCs/>
          <w:kern w:val="32"/>
          <w:sz w:val="20"/>
          <w:szCs w:val="20"/>
          <w:lang w:val="fr-CA"/>
        </w:rPr>
        <w:t xml:space="preserve">un </w:t>
      </w:r>
      <w:r w:rsidR="00F82234">
        <w:rPr>
          <w:rFonts w:ascii="Arial" w:hAnsi="Arial" w:cs="Arial"/>
          <w:bCs/>
          <w:kern w:val="32"/>
          <w:sz w:val="20"/>
          <w:szCs w:val="20"/>
          <w:lang w:val="fr-CA"/>
        </w:rPr>
        <w:t>équipement et matériel</w:t>
      </w:r>
      <w:r w:rsidRPr="004C1B2A">
        <w:rPr>
          <w:rFonts w:ascii="Arial" w:hAnsi="Arial" w:cs="Arial"/>
          <w:bCs/>
          <w:kern w:val="32"/>
          <w:sz w:val="20"/>
          <w:szCs w:val="20"/>
          <w:lang w:val="fr-CA"/>
        </w:rPr>
        <w:t xml:space="preserve"> de levage </w:t>
      </w:r>
      <w:r w:rsidR="00343143">
        <w:rPr>
          <w:rFonts w:ascii="Arial" w:hAnsi="Arial" w:cs="Arial"/>
          <w:bCs/>
          <w:kern w:val="32"/>
          <w:sz w:val="20"/>
          <w:szCs w:val="20"/>
          <w:lang w:val="fr-CA"/>
        </w:rPr>
        <w:t>pouvant supporter le poids des</w:t>
      </w:r>
      <w:r w:rsidR="00463480">
        <w:rPr>
          <w:rFonts w:ascii="Arial" w:hAnsi="Arial" w:cs="Arial"/>
          <w:bCs/>
          <w:kern w:val="32"/>
          <w:sz w:val="20"/>
          <w:szCs w:val="20"/>
          <w:lang w:val="fr-CA"/>
        </w:rPr>
        <w:t xml:space="preserve"> blocs</w:t>
      </w:r>
      <w:r w:rsidRPr="004C1B2A">
        <w:rPr>
          <w:rFonts w:ascii="Arial" w:hAnsi="Arial" w:cs="Arial"/>
          <w:bCs/>
          <w:kern w:val="32"/>
          <w:sz w:val="20"/>
          <w:szCs w:val="20"/>
          <w:lang w:val="fr-CA"/>
        </w:rPr>
        <w:t>.</w:t>
      </w:r>
    </w:p>
    <w:p w14:paraId="1262BD39" w14:textId="77777777" w:rsidR="004C1B2A" w:rsidRDefault="004C1B2A" w:rsidP="004C1B2A">
      <w:pPr>
        <w:pStyle w:val="ListParagraph"/>
        <w:ind w:left="1134"/>
        <w:rPr>
          <w:rFonts w:ascii="Arial" w:hAnsi="Arial" w:cs="Arial"/>
          <w:bCs/>
          <w:kern w:val="32"/>
          <w:sz w:val="20"/>
          <w:szCs w:val="20"/>
          <w:lang w:val="fr-CA"/>
        </w:rPr>
      </w:pPr>
    </w:p>
    <w:p w14:paraId="7101FAA9" w14:textId="77777777" w:rsidR="000940E6" w:rsidRPr="00155B45" w:rsidRDefault="000940E6" w:rsidP="007353A4">
      <w:pPr>
        <w:pStyle w:val="ListParagraph"/>
        <w:numPr>
          <w:ilvl w:val="2"/>
          <w:numId w:val="4"/>
        </w:numPr>
        <w:rPr>
          <w:rFonts w:ascii="Arial" w:hAnsi="Arial" w:cs="Arial"/>
          <w:bCs/>
          <w:kern w:val="32"/>
          <w:sz w:val="20"/>
          <w:szCs w:val="20"/>
          <w:lang w:val="fr-CA"/>
        </w:rPr>
      </w:pPr>
      <w:r w:rsidRPr="00155B45">
        <w:rPr>
          <w:rFonts w:ascii="Arial" w:hAnsi="Arial" w:cs="Arial"/>
          <w:bCs/>
          <w:kern w:val="32"/>
          <w:sz w:val="20"/>
          <w:szCs w:val="20"/>
          <w:lang w:val="fr-CA"/>
        </w:rPr>
        <w:t xml:space="preserve">Installer les blocs de béton selon les </w:t>
      </w:r>
      <w:r>
        <w:rPr>
          <w:rFonts w:ascii="Arial" w:hAnsi="Arial" w:cs="Arial"/>
          <w:bCs/>
          <w:kern w:val="32"/>
          <w:sz w:val="20"/>
          <w:szCs w:val="20"/>
          <w:lang w:val="fr-CA"/>
        </w:rPr>
        <w:t xml:space="preserve">instructions </w:t>
      </w:r>
      <w:r w:rsidRPr="00155B45">
        <w:rPr>
          <w:rFonts w:ascii="Arial" w:hAnsi="Arial" w:cs="Arial"/>
          <w:bCs/>
          <w:kern w:val="32"/>
          <w:sz w:val="20"/>
          <w:szCs w:val="20"/>
          <w:lang w:val="fr-CA"/>
        </w:rPr>
        <w:t>du fabricant</w:t>
      </w:r>
      <w:r>
        <w:rPr>
          <w:rFonts w:ascii="Arial" w:hAnsi="Arial" w:cs="Arial"/>
          <w:bCs/>
          <w:kern w:val="32"/>
          <w:sz w:val="20"/>
          <w:szCs w:val="20"/>
          <w:lang w:val="fr-CA"/>
        </w:rPr>
        <w:t xml:space="preserve"> et tel que spécifié ci-après</w:t>
      </w:r>
      <w:r w:rsidRPr="00155B45">
        <w:rPr>
          <w:rFonts w:ascii="Arial" w:hAnsi="Arial" w:cs="Arial"/>
          <w:bCs/>
          <w:kern w:val="32"/>
          <w:sz w:val="20"/>
          <w:szCs w:val="20"/>
          <w:lang w:val="fr-CA"/>
        </w:rPr>
        <w:t>.</w:t>
      </w:r>
    </w:p>
    <w:p w14:paraId="73FA261E" w14:textId="77777777" w:rsidR="000940E6" w:rsidRPr="00155B45" w:rsidRDefault="000940E6" w:rsidP="00D17CD1">
      <w:pPr>
        <w:pStyle w:val="ListParagraph"/>
        <w:ind w:left="1134"/>
        <w:jc w:val="both"/>
        <w:rPr>
          <w:rFonts w:ascii="Arial" w:hAnsi="Arial" w:cs="Arial"/>
          <w:bCs/>
          <w:kern w:val="32"/>
          <w:sz w:val="20"/>
          <w:szCs w:val="20"/>
          <w:lang w:val="fr-CA"/>
        </w:rPr>
      </w:pPr>
    </w:p>
    <w:p w14:paraId="5E954F7F" w14:textId="77777777" w:rsidR="000940E6" w:rsidRPr="00155B45" w:rsidRDefault="000940E6" w:rsidP="008F5900">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Placer la première rangée des blocs sur le coussin de support selon les lignes et niveaux inscrits sur les plans ou selon les directives [du représentant du Propriétaire] [de l’</w:t>
      </w:r>
      <w:r>
        <w:rPr>
          <w:rFonts w:ascii="Arial" w:hAnsi="Arial" w:cs="Arial"/>
          <w:bCs/>
          <w:kern w:val="32"/>
          <w:sz w:val="20"/>
          <w:szCs w:val="20"/>
          <w:lang w:val="fr-CA"/>
        </w:rPr>
        <w:t>I</w:t>
      </w:r>
      <w:r w:rsidRPr="00155B45">
        <w:rPr>
          <w:rFonts w:ascii="Arial" w:hAnsi="Arial" w:cs="Arial"/>
          <w:bCs/>
          <w:kern w:val="32"/>
          <w:sz w:val="20"/>
          <w:szCs w:val="20"/>
          <w:lang w:val="fr-CA"/>
        </w:rPr>
        <w:t>ngénieur]. L’alignement et le niveau doivent être vérifiés dans toutes les directions et il faut s’assurer que tous les blocs sont en contact étroit avec le coussin de support et proprement appuyés.</w:t>
      </w:r>
    </w:p>
    <w:p w14:paraId="2117AC0E" w14:textId="77777777" w:rsidR="000940E6" w:rsidRPr="00155B45" w:rsidRDefault="000940E6" w:rsidP="007353A4">
      <w:pPr>
        <w:pStyle w:val="Heading1"/>
        <w:numPr>
          <w:ilvl w:val="2"/>
          <w:numId w:val="4"/>
        </w:numPr>
        <w:jc w:val="both"/>
        <w:rPr>
          <w:b w:val="0"/>
          <w:sz w:val="20"/>
          <w:szCs w:val="20"/>
          <w:lang w:val="fr-CA"/>
        </w:rPr>
      </w:pPr>
      <w:r w:rsidRPr="00155B45">
        <w:rPr>
          <w:b w:val="0"/>
          <w:sz w:val="20"/>
          <w:szCs w:val="20"/>
          <w:lang w:val="fr-CA"/>
        </w:rPr>
        <w:t>Placer la face exposée des blocs côte à côte. Aucun espace ne doit être laissé entre les faces exposées des blocs adjacents.</w:t>
      </w:r>
    </w:p>
    <w:p w14:paraId="243064A9" w14:textId="77777777" w:rsidR="000940E6" w:rsidRPr="009350AB" w:rsidRDefault="000940E6" w:rsidP="007353A4">
      <w:pPr>
        <w:pStyle w:val="Heading1"/>
        <w:numPr>
          <w:ilvl w:val="2"/>
          <w:numId w:val="4"/>
        </w:numPr>
        <w:jc w:val="both"/>
        <w:rPr>
          <w:b w:val="0"/>
          <w:sz w:val="20"/>
          <w:szCs w:val="20"/>
          <w:lang w:val="fr-CA"/>
        </w:rPr>
      </w:pPr>
      <w:r w:rsidRPr="009350AB">
        <w:rPr>
          <w:b w:val="0"/>
          <w:bCs w:val="0"/>
          <w:sz w:val="20"/>
          <w:szCs w:val="20"/>
          <w:lang w:val="fr-CA"/>
        </w:rPr>
        <w:t xml:space="preserve">Placer le tuyau de drainage à l'arrière de blocs assurant une pente minimale de [1%] </w:t>
      </w:r>
      <w:r>
        <w:rPr>
          <w:b w:val="0"/>
          <w:bCs w:val="0"/>
          <w:sz w:val="20"/>
          <w:szCs w:val="20"/>
          <w:lang w:val="fr-CA"/>
        </w:rPr>
        <w:t>selon les tracés et niveaux indiqués sur les dessins</w:t>
      </w:r>
      <w:r w:rsidRPr="009350AB">
        <w:rPr>
          <w:b w:val="0"/>
          <w:bCs w:val="0"/>
          <w:sz w:val="20"/>
          <w:szCs w:val="20"/>
          <w:lang w:val="fr-CA"/>
        </w:rPr>
        <w:t>.</w:t>
      </w:r>
      <w:r>
        <w:rPr>
          <w:b w:val="0"/>
          <w:bCs w:val="0"/>
          <w:sz w:val="20"/>
          <w:szCs w:val="20"/>
          <w:lang w:val="fr-CA"/>
        </w:rPr>
        <w:t xml:space="preserve"> Au point bas l</w:t>
      </w:r>
      <w:r w:rsidRPr="009350AB">
        <w:rPr>
          <w:b w:val="0"/>
          <w:bCs w:val="0"/>
          <w:sz w:val="20"/>
          <w:szCs w:val="20"/>
          <w:lang w:val="fr-CA"/>
        </w:rPr>
        <w:t>e drain perforé doit être relié au système de drainage ou sortir devant le mur par un tuyau non perforé à tous les [15 m (50 pi) maximum</w:t>
      </w:r>
      <w:r>
        <w:rPr>
          <w:b w:val="0"/>
          <w:bCs w:val="0"/>
          <w:sz w:val="20"/>
          <w:szCs w:val="20"/>
          <w:lang w:val="fr-CA"/>
        </w:rPr>
        <w:t>; ou 30 m (100 pi) lorsque le tuyau est couronné entre deux exutoires</w:t>
      </w:r>
      <w:r w:rsidRPr="009350AB">
        <w:rPr>
          <w:b w:val="0"/>
          <w:bCs w:val="0"/>
          <w:sz w:val="20"/>
          <w:szCs w:val="20"/>
          <w:lang w:val="fr-CA"/>
        </w:rPr>
        <w:t>].</w:t>
      </w:r>
      <w:r w:rsidRPr="009350AB">
        <w:rPr>
          <w:b w:val="0"/>
          <w:sz w:val="20"/>
          <w:szCs w:val="20"/>
          <w:lang w:val="fr-CA"/>
        </w:rPr>
        <w:t xml:space="preserve"> </w:t>
      </w:r>
    </w:p>
    <w:p w14:paraId="6F927D7C" w14:textId="40BE8F6B" w:rsidR="000940E6" w:rsidRDefault="00F1295C" w:rsidP="007353A4">
      <w:pPr>
        <w:pStyle w:val="Heading1"/>
        <w:numPr>
          <w:ilvl w:val="2"/>
          <w:numId w:val="4"/>
        </w:numPr>
        <w:jc w:val="both"/>
        <w:rPr>
          <w:b w:val="0"/>
          <w:sz w:val="20"/>
          <w:szCs w:val="20"/>
          <w:lang w:val="fr-CA"/>
        </w:rPr>
      </w:pPr>
      <w:r>
        <w:rPr>
          <w:b w:val="0"/>
          <w:sz w:val="20"/>
          <w:szCs w:val="20"/>
          <w:lang w:val="fr-CA"/>
        </w:rPr>
        <w:t>Placer et compacter le remblai de drainage dans les cavités</w:t>
      </w:r>
      <w:r w:rsidR="00AC6322">
        <w:rPr>
          <w:b w:val="0"/>
          <w:sz w:val="20"/>
          <w:szCs w:val="20"/>
          <w:lang w:val="fr-CA"/>
        </w:rPr>
        <w:t xml:space="preserve"> et entre les blocs adjacents</w:t>
      </w:r>
      <w:r w:rsidR="00425C52">
        <w:rPr>
          <w:b w:val="0"/>
          <w:sz w:val="20"/>
          <w:szCs w:val="20"/>
          <w:lang w:val="fr-CA"/>
        </w:rPr>
        <w:t xml:space="preserve">, puis </w:t>
      </w:r>
      <w:r w:rsidR="000940E6" w:rsidRPr="00155B45">
        <w:rPr>
          <w:b w:val="0"/>
          <w:sz w:val="20"/>
          <w:szCs w:val="20"/>
          <w:lang w:val="fr-CA"/>
        </w:rPr>
        <w:t>sur une profondeur d’au moins [</w:t>
      </w:r>
      <w:r w:rsidR="000940E6" w:rsidRPr="002D2C2F">
        <w:rPr>
          <w:b w:val="0"/>
          <w:noProof/>
          <w:sz w:val="20"/>
          <w:szCs w:val="20"/>
          <w:lang w:val="fr-CA"/>
        </w:rPr>
        <w:t>300 mm (12 po )</w:t>
      </w:r>
      <w:r w:rsidR="000940E6" w:rsidRPr="00CB330C">
        <w:rPr>
          <w:b w:val="0"/>
          <w:sz w:val="20"/>
          <w:szCs w:val="20"/>
          <w:lang w:val="fr-CA"/>
        </w:rPr>
        <w:t xml:space="preserve">] </w:t>
      </w:r>
      <w:r w:rsidR="000940E6" w:rsidRPr="00155B45">
        <w:rPr>
          <w:b w:val="0"/>
          <w:sz w:val="20"/>
          <w:szCs w:val="20"/>
          <w:lang w:val="fr-CA"/>
        </w:rPr>
        <w:t xml:space="preserve">derrière les blocs. </w:t>
      </w:r>
      <w:r w:rsidR="000940E6">
        <w:rPr>
          <w:b w:val="0"/>
          <w:sz w:val="20"/>
          <w:szCs w:val="20"/>
          <w:lang w:val="fr-CA"/>
        </w:rPr>
        <w:t>Placer le géotextile spécifié pour s</w:t>
      </w:r>
      <w:r w:rsidR="000940E6" w:rsidRPr="00155B45">
        <w:rPr>
          <w:b w:val="0"/>
          <w:sz w:val="20"/>
          <w:szCs w:val="20"/>
          <w:lang w:val="fr-CA"/>
        </w:rPr>
        <w:t>éparer le remblai de drainage du remblai</w:t>
      </w:r>
      <w:r w:rsidR="000940E6">
        <w:rPr>
          <w:b w:val="0"/>
          <w:sz w:val="20"/>
          <w:szCs w:val="20"/>
          <w:lang w:val="fr-CA"/>
        </w:rPr>
        <w:t>/sol retenu</w:t>
      </w:r>
      <w:r w:rsidR="000940E6" w:rsidRPr="00155B45">
        <w:rPr>
          <w:b w:val="0"/>
          <w:sz w:val="20"/>
          <w:szCs w:val="20"/>
          <w:lang w:val="fr-CA"/>
        </w:rPr>
        <w:t xml:space="preserve">. Placer </w:t>
      </w:r>
      <w:r w:rsidR="00425C52">
        <w:rPr>
          <w:b w:val="0"/>
          <w:sz w:val="20"/>
          <w:szCs w:val="20"/>
          <w:lang w:val="fr-CA"/>
        </w:rPr>
        <w:t xml:space="preserve">et compacter </w:t>
      </w:r>
      <w:r w:rsidR="000940E6" w:rsidRPr="00155B45">
        <w:rPr>
          <w:b w:val="0"/>
          <w:sz w:val="20"/>
          <w:szCs w:val="20"/>
          <w:lang w:val="fr-CA"/>
        </w:rPr>
        <w:t xml:space="preserve">le remblai derrière le remblai de drainage. </w:t>
      </w:r>
    </w:p>
    <w:p w14:paraId="61E4F2EF" w14:textId="718C3981" w:rsidR="000940E6" w:rsidRDefault="000940E6" w:rsidP="007353A4">
      <w:pPr>
        <w:pStyle w:val="Heading1"/>
        <w:numPr>
          <w:ilvl w:val="2"/>
          <w:numId w:val="4"/>
        </w:numPr>
        <w:jc w:val="both"/>
        <w:rPr>
          <w:b w:val="0"/>
          <w:sz w:val="20"/>
          <w:szCs w:val="20"/>
          <w:lang w:val="fr-CA"/>
        </w:rPr>
      </w:pPr>
      <w:r w:rsidRPr="00155B45">
        <w:rPr>
          <w:b w:val="0"/>
          <w:sz w:val="20"/>
          <w:szCs w:val="20"/>
          <w:lang w:val="fr-CA"/>
        </w:rPr>
        <w:t>Le dessus des blocs devra être nettoyé et exempt de tout matériel étranger avant la pose de la rangée suivante des blocs.</w:t>
      </w:r>
    </w:p>
    <w:p w14:paraId="2748A274" w14:textId="778E54DA" w:rsidR="000940E6" w:rsidRDefault="000940E6" w:rsidP="007353A4">
      <w:pPr>
        <w:pStyle w:val="Heading1"/>
        <w:numPr>
          <w:ilvl w:val="2"/>
          <w:numId w:val="4"/>
        </w:numPr>
        <w:jc w:val="both"/>
        <w:rPr>
          <w:b w:val="0"/>
          <w:sz w:val="20"/>
          <w:szCs w:val="20"/>
          <w:lang w:val="fr-CA"/>
        </w:rPr>
      </w:pPr>
      <w:r w:rsidRPr="004C1B2A">
        <w:rPr>
          <w:b w:val="0"/>
          <w:sz w:val="20"/>
          <w:szCs w:val="20"/>
          <w:lang w:val="fr-CA"/>
        </w:rPr>
        <w:t>Installer les connecteurs selon les recommandations du fabricant.</w:t>
      </w:r>
    </w:p>
    <w:p w14:paraId="288CF7A3" w14:textId="60075751" w:rsidR="008F6A81" w:rsidRDefault="008F6A81" w:rsidP="009708A2">
      <w:pPr>
        <w:pStyle w:val="Heading1"/>
        <w:numPr>
          <w:ilvl w:val="2"/>
          <w:numId w:val="4"/>
        </w:numPr>
        <w:jc w:val="both"/>
        <w:rPr>
          <w:b w:val="0"/>
          <w:sz w:val="20"/>
          <w:szCs w:val="20"/>
          <w:lang w:val="fr-CA"/>
        </w:rPr>
      </w:pPr>
      <w:r w:rsidRPr="009708A2">
        <w:rPr>
          <w:b w:val="0"/>
          <w:sz w:val="20"/>
          <w:szCs w:val="20"/>
          <w:lang w:val="fr-CA"/>
        </w:rPr>
        <w:t xml:space="preserve">Installer la </w:t>
      </w:r>
      <w:r w:rsidR="002B18E0" w:rsidRPr="009708A2">
        <w:rPr>
          <w:b w:val="0"/>
          <w:sz w:val="20"/>
          <w:szCs w:val="20"/>
          <w:lang w:val="fr-CA"/>
        </w:rPr>
        <w:t xml:space="preserve">prochaine </w:t>
      </w:r>
      <w:r w:rsidRPr="009708A2">
        <w:rPr>
          <w:b w:val="0"/>
          <w:sz w:val="20"/>
          <w:szCs w:val="20"/>
          <w:lang w:val="fr-CA"/>
        </w:rPr>
        <w:t xml:space="preserve">rangée </w:t>
      </w:r>
      <w:r w:rsidR="002B18E0" w:rsidRPr="009708A2">
        <w:rPr>
          <w:b w:val="0"/>
          <w:sz w:val="20"/>
          <w:szCs w:val="20"/>
          <w:lang w:val="fr-CA"/>
        </w:rPr>
        <w:t xml:space="preserve">des </w:t>
      </w:r>
      <w:r w:rsidRPr="009708A2">
        <w:rPr>
          <w:b w:val="0"/>
          <w:sz w:val="20"/>
          <w:szCs w:val="20"/>
          <w:lang w:val="fr-CA"/>
        </w:rPr>
        <w:t xml:space="preserve">blocs avec les joints </w:t>
      </w:r>
      <w:r w:rsidR="002B18E0" w:rsidRPr="009708A2">
        <w:rPr>
          <w:b w:val="0"/>
          <w:sz w:val="20"/>
          <w:szCs w:val="20"/>
          <w:lang w:val="fr-CA"/>
        </w:rPr>
        <w:t xml:space="preserve">verticaux </w:t>
      </w:r>
      <w:r w:rsidRPr="009708A2">
        <w:rPr>
          <w:b w:val="0"/>
          <w:sz w:val="20"/>
          <w:szCs w:val="20"/>
          <w:lang w:val="fr-CA"/>
        </w:rPr>
        <w:t xml:space="preserve">décalés. </w:t>
      </w:r>
      <w:r w:rsidR="00337728" w:rsidRPr="009708A2">
        <w:rPr>
          <w:b w:val="0"/>
          <w:sz w:val="20"/>
          <w:szCs w:val="20"/>
          <w:lang w:val="fr-CA"/>
        </w:rPr>
        <w:t xml:space="preserve">Faire avancer le bloc vers la paroi du mur jusqu’à ce qu’il soit imbriqué avec le connecteur. </w:t>
      </w:r>
      <w:r w:rsidRPr="009708A2">
        <w:rPr>
          <w:b w:val="0"/>
          <w:sz w:val="20"/>
          <w:szCs w:val="20"/>
          <w:lang w:val="fr-CA"/>
        </w:rPr>
        <w:t>Le remblai de drainage et le remblai d</w:t>
      </w:r>
      <w:r w:rsidR="00BC082A" w:rsidRPr="009708A2">
        <w:rPr>
          <w:b w:val="0"/>
          <w:sz w:val="20"/>
          <w:szCs w:val="20"/>
          <w:lang w:val="fr-CA"/>
        </w:rPr>
        <w:t xml:space="preserve">evront être </w:t>
      </w:r>
      <w:r w:rsidRPr="009708A2">
        <w:rPr>
          <w:b w:val="0"/>
          <w:sz w:val="20"/>
          <w:szCs w:val="20"/>
          <w:lang w:val="fr-CA"/>
        </w:rPr>
        <w:t>compactés</w:t>
      </w:r>
      <w:r w:rsidR="00550065" w:rsidRPr="009708A2">
        <w:rPr>
          <w:b w:val="0"/>
          <w:sz w:val="20"/>
          <w:szCs w:val="20"/>
          <w:lang w:val="fr-CA"/>
        </w:rPr>
        <w:t xml:space="preserve"> avant la </w:t>
      </w:r>
      <w:r w:rsidR="00BC082A" w:rsidRPr="009708A2">
        <w:rPr>
          <w:b w:val="0"/>
          <w:sz w:val="20"/>
          <w:szCs w:val="20"/>
          <w:lang w:val="fr-CA"/>
        </w:rPr>
        <w:t xml:space="preserve">pose du prochain rang </w:t>
      </w:r>
      <w:r w:rsidR="00550065" w:rsidRPr="009708A2">
        <w:rPr>
          <w:b w:val="0"/>
          <w:sz w:val="20"/>
          <w:szCs w:val="20"/>
          <w:lang w:val="fr-CA"/>
        </w:rPr>
        <w:t>des blocs.</w:t>
      </w:r>
    </w:p>
    <w:p w14:paraId="14AD9FB0" w14:textId="77777777" w:rsidR="00F40704" w:rsidRPr="00F40704" w:rsidRDefault="00F40704" w:rsidP="00F40704">
      <w:pPr>
        <w:rPr>
          <w:lang w:val="fr-CA"/>
        </w:rPr>
      </w:pPr>
    </w:p>
    <w:p w14:paraId="4304E43C" w14:textId="77777777" w:rsidR="000940E6" w:rsidRPr="00155B45" w:rsidRDefault="000940E6" w:rsidP="007353A4">
      <w:pPr>
        <w:pStyle w:val="Heading1"/>
        <w:numPr>
          <w:ilvl w:val="2"/>
          <w:numId w:val="4"/>
        </w:numPr>
        <w:jc w:val="both"/>
        <w:rPr>
          <w:bCs w:val="0"/>
          <w:sz w:val="20"/>
          <w:szCs w:val="20"/>
          <w:lang w:val="fr-CA"/>
        </w:rPr>
      </w:pPr>
      <w:r w:rsidRPr="004C1B2A">
        <w:rPr>
          <w:b w:val="0"/>
          <w:sz w:val="20"/>
          <w:szCs w:val="20"/>
          <w:lang w:val="fr-CA"/>
        </w:rPr>
        <w:lastRenderedPageBreak/>
        <w:t>Fixer les blocs</w:t>
      </w:r>
      <w:r>
        <w:rPr>
          <w:b w:val="0"/>
          <w:sz w:val="20"/>
          <w:szCs w:val="20"/>
          <w:lang w:val="fr-CA"/>
        </w:rPr>
        <w:t xml:space="preserve"> aux coins extérieurs avec l’adhésif </w:t>
      </w:r>
      <w:r w:rsidRPr="00AF306B">
        <w:rPr>
          <w:b w:val="0"/>
          <w:sz w:val="20"/>
          <w:szCs w:val="20"/>
          <w:lang w:val="fr-CA"/>
        </w:rPr>
        <w:t>spécifi</w:t>
      </w:r>
      <w:r>
        <w:rPr>
          <w:b w:val="0"/>
          <w:sz w:val="20"/>
          <w:szCs w:val="20"/>
          <w:lang w:val="fr-CA"/>
        </w:rPr>
        <w:t>é</w:t>
      </w:r>
      <w:r w:rsidRPr="00AF306B">
        <w:rPr>
          <w:b w:val="0"/>
          <w:sz w:val="20"/>
          <w:szCs w:val="20"/>
          <w:lang w:val="fr-CA"/>
        </w:rPr>
        <w:t>. La</w:t>
      </w:r>
      <w:r w:rsidRPr="00AF306B">
        <w:rPr>
          <w:b w:val="0"/>
          <w:bCs w:val="0"/>
          <w:sz w:val="20"/>
          <w:szCs w:val="20"/>
          <w:lang w:val="fr-CA"/>
        </w:rPr>
        <w:t xml:space="preserve"> disposition des coins et des courbes devra être conforme aux plans et aux recommandations du fournisseur.</w:t>
      </w:r>
    </w:p>
    <w:p w14:paraId="2DB4983B" w14:textId="77777777" w:rsidR="000940E6" w:rsidRPr="00155B45" w:rsidRDefault="000940E6" w:rsidP="007353A4">
      <w:pPr>
        <w:pStyle w:val="Heading1"/>
        <w:numPr>
          <w:ilvl w:val="1"/>
          <w:numId w:val="4"/>
        </w:numPr>
        <w:jc w:val="both"/>
        <w:rPr>
          <w:b w:val="0"/>
          <w:sz w:val="20"/>
          <w:szCs w:val="20"/>
          <w:lang w:val="fr-CA"/>
        </w:rPr>
      </w:pPr>
      <w:r w:rsidRPr="00155B45">
        <w:rPr>
          <w:b w:val="0"/>
          <w:sz w:val="20"/>
          <w:szCs w:val="20"/>
          <w:lang w:val="fr-CA"/>
        </w:rPr>
        <w:t xml:space="preserve">PLACEMENT DU REMBLAI  </w:t>
      </w:r>
    </w:p>
    <w:p w14:paraId="0440DF63" w14:textId="77777777" w:rsidR="000940E6" w:rsidRPr="00155B45" w:rsidRDefault="000940E6" w:rsidP="007353A4">
      <w:pPr>
        <w:pStyle w:val="Heading1"/>
        <w:numPr>
          <w:ilvl w:val="2"/>
          <w:numId w:val="4"/>
        </w:numPr>
        <w:jc w:val="both"/>
        <w:rPr>
          <w:b w:val="0"/>
          <w:sz w:val="20"/>
          <w:szCs w:val="20"/>
          <w:lang w:val="fr-CA"/>
        </w:rPr>
      </w:pPr>
      <w:r w:rsidRPr="00155B45">
        <w:rPr>
          <w:b w:val="0"/>
          <w:sz w:val="20"/>
          <w:szCs w:val="20"/>
          <w:lang w:val="fr-CA"/>
        </w:rPr>
        <w:t xml:space="preserve">Les matériaux gelés </w:t>
      </w:r>
      <w:r>
        <w:rPr>
          <w:b w:val="0"/>
          <w:sz w:val="20"/>
          <w:szCs w:val="20"/>
          <w:lang w:val="fr-CA"/>
        </w:rPr>
        <w:t>ne doivent pas être incorporés dans l’ouvrage. Les matériaux ne doivent pas être placés sur un sol gelé, la glace ou la neige.</w:t>
      </w:r>
    </w:p>
    <w:p w14:paraId="47C6852C" w14:textId="77777777" w:rsidR="000940E6" w:rsidRPr="00155B45" w:rsidRDefault="000940E6" w:rsidP="007353A4">
      <w:pPr>
        <w:pStyle w:val="Heading1"/>
        <w:numPr>
          <w:ilvl w:val="2"/>
          <w:numId w:val="4"/>
        </w:numPr>
        <w:jc w:val="both"/>
        <w:rPr>
          <w:b w:val="0"/>
          <w:sz w:val="20"/>
          <w:szCs w:val="20"/>
          <w:lang w:val="fr-CA"/>
        </w:rPr>
      </w:pPr>
      <w:r w:rsidRPr="00155B45">
        <w:rPr>
          <w:b w:val="0"/>
          <w:sz w:val="20"/>
          <w:szCs w:val="20"/>
          <w:lang w:val="fr-CA"/>
        </w:rPr>
        <w:t xml:space="preserve">Le régalage et le compactage doivent être faits par couches d'une épaisseur maximale de </w:t>
      </w:r>
      <w:r w:rsidRPr="002D2C2F">
        <w:rPr>
          <w:b w:val="0"/>
          <w:noProof/>
          <w:sz w:val="20"/>
          <w:szCs w:val="20"/>
          <w:lang w:val="fr-CA"/>
        </w:rPr>
        <w:t>150 mm (6 po)</w:t>
      </w:r>
      <w:r w:rsidRPr="00155B45">
        <w:rPr>
          <w:b w:val="0"/>
          <w:sz w:val="20"/>
          <w:szCs w:val="20"/>
          <w:lang w:val="fr-CA"/>
        </w:rPr>
        <w:t xml:space="preserve"> après compactage. Le degré de compacité des matériaux est d'un minimum de [9</w:t>
      </w:r>
      <w:r>
        <w:rPr>
          <w:b w:val="0"/>
          <w:sz w:val="20"/>
          <w:szCs w:val="20"/>
          <w:lang w:val="fr-CA"/>
        </w:rPr>
        <w:t>2</w:t>
      </w:r>
      <w:r w:rsidRPr="00155B45">
        <w:rPr>
          <w:b w:val="0"/>
          <w:sz w:val="20"/>
          <w:szCs w:val="20"/>
          <w:lang w:val="fr-CA"/>
        </w:rPr>
        <w:t xml:space="preserve">%] de la masse volumique sèche maximale déterminée </w:t>
      </w:r>
      <w:r>
        <w:rPr>
          <w:b w:val="0"/>
          <w:sz w:val="20"/>
          <w:szCs w:val="20"/>
          <w:lang w:val="fr-CA"/>
        </w:rPr>
        <w:t>[par l’essai Proctor modifié] [</w:t>
      </w:r>
      <w:r w:rsidRPr="00155B45">
        <w:rPr>
          <w:b w:val="0"/>
          <w:sz w:val="20"/>
          <w:szCs w:val="20"/>
          <w:lang w:val="fr-CA"/>
        </w:rPr>
        <w:t>selon la norme CAN/BNQ 2501-255</w:t>
      </w:r>
      <w:r>
        <w:rPr>
          <w:b w:val="0"/>
          <w:sz w:val="20"/>
          <w:szCs w:val="20"/>
          <w:lang w:val="fr-CA"/>
        </w:rPr>
        <w:t>]</w:t>
      </w:r>
      <w:r w:rsidRPr="00155B45">
        <w:rPr>
          <w:b w:val="0"/>
          <w:sz w:val="20"/>
          <w:szCs w:val="20"/>
          <w:lang w:val="fr-CA"/>
        </w:rPr>
        <w:t>.</w:t>
      </w:r>
    </w:p>
    <w:p w14:paraId="25EFC945" w14:textId="77777777" w:rsidR="000940E6" w:rsidRPr="00155B45" w:rsidRDefault="000940E6" w:rsidP="007353A4">
      <w:pPr>
        <w:pStyle w:val="Heading1"/>
        <w:numPr>
          <w:ilvl w:val="2"/>
          <w:numId w:val="4"/>
        </w:numPr>
        <w:jc w:val="both"/>
        <w:rPr>
          <w:b w:val="0"/>
          <w:sz w:val="20"/>
          <w:szCs w:val="20"/>
          <w:lang w:val="fr-CA"/>
        </w:rPr>
      </w:pPr>
      <w:r w:rsidRPr="00155B45">
        <w:rPr>
          <w:b w:val="0"/>
          <w:sz w:val="20"/>
          <w:szCs w:val="20"/>
          <w:lang w:val="fr-CA"/>
        </w:rPr>
        <w:t xml:space="preserve">Dans la zone adjacente à la paroi, sur 1500 mm </w:t>
      </w:r>
      <w:r>
        <w:rPr>
          <w:b w:val="0"/>
          <w:sz w:val="20"/>
          <w:szCs w:val="20"/>
          <w:lang w:val="fr-CA"/>
        </w:rPr>
        <w:t xml:space="preserve">(5 pi) </w:t>
      </w:r>
      <w:r w:rsidRPr="00155B45">
        <w:rPr>
          <w:b w:val="0"/>
          <w:sz w:val="20"/>
          <w:szCs w:val="20"/>
          <w:lang w:val="fr-CA"/>
        </w:rPr>
        <w:t>de largeur, le compactage doit être fait avec des équipements dont la masse par mètre de largeur est inférieure à 800 kg</w:t>
      </w:r>
      <w:r>
        <w:rPr>
          <w:b w:val="0"/>
          <w:sz w:val="20"/>
          <w:szCs w:val="20"/>
          <w:lang w:val="fr-CA"/>
        </w:rPr>
        <w:t xml:space="preserve"> (1765 lb)</w:t>
      </w:r>
      <w:r w:rsidRPr="00155B45">
        <w:rPr>
          <w:b w:val="0"/>
          <w:sz w:val="20"/>
          <w:szCs w:val="20"/>
          <w:lang w:val="fr-CA"/>
        </w:rPr>
        <w:t>.</w:t>
      </w:r>
    </w:p>
    <w:p w14:paraId="7B091F33" w14:textId="77777777" w:rsidR="000940E6" w:rsidRPr="00155B45" w:rsidRDefault="000940E6" w:rsidP="007353A4">
      <w:pPr>
        <w:pStyle w:val="Heading1"/>
        <w:numPr>
          <w:ilvl w:val="2"/>
          <w:numId w:val="4"/>
        </w:numPr>
        <w:jc w:val="both"/>
        <w:rPr>
          <w:b w:val="0"/>
          <w:sz w:val="20"/>
          <w:szCs w:val="20"/>
          <w:lang w:val="fr-CA"/>
        </w:rPr>
      </w:pPr>
      <w:r w:rsidRPr="00155B45">
        <w:rPr>
          <w:b w:val="0"/>
          <w:sz w:val="20"/>
          <w:szCs w:val="20"/>
          <w:lang w:val="fr-CA"/>
        </w:rPr>
        <w:t>Le régalage et le compactage doivent être faits par bandes parallèles à la paroi en commençant par le centre du remblai vers l'arrière, puis en allant vers la paroi.</w:t>
      </w:r>
    </w:p>
    <w:p w14:paraId="27FEDE24" w14:textId="77777777" w:rsidR="000940E6" w:rsidRPr="00155B45" w:rsidRDefault="000940E6" w:rsidP="007353A4">
      <w:pPr>
        <w:pStyle w:val="Heading1"/>
        <w:numPr>
          <w:ilvl w:val="2"/>
          <w:numId w:val="4"/>
        </w:numPr>
        <w:jc w:val="both"/>
        <w:rPr>
          <w:b w:val="0"/>
          <w:sz w:val="20"/>
          <w:szCs w:val="20"/>
          <w:lang w:val="fr-CA"/>
        </w:rPr>
      </w:pPr>
      <w:r w:rsidRPr="007D5F4A">
        <w:rPr>
          <w:b w:val="0"/>
          <w:sz w:val="20"/>
          <w:szCs w:val="20"/>
          <w:lang w:val="fr-CA"/>
        </w:rPr>
        <w:t>À la fin de chaque journée d</w:t>
      </w:r>
      <w:r w:rsidRPr="00155B45">
        <w:rPr>
          <w:b w:val="0"/>
          <w:sz w:val="20"/>
          <w:szCs w:val="20"/>
          <w:lang w:val="fr-CA"/>
        </w:rPr>
        <w:t>e travail, l'</w:t>
      </w:r>
      <w:r>
        <w:rPr>
          <w:b w:val="0"/>
          <w:sz w:val="20"/>
          <w:szCs w:val="20"/>
          <w:lang w:val="fr-CA"/>
        </w:rPr>
        <w:t>E</w:t>
      </w:r>
      <w:r w:rsidRPr="00155B45">
        <w:rPr>
          <w:b w:val="0"/>
          <w:sz w:val="20"/>
          <w:szCs w:val="20"/>
          <w:lang w:val="fr-CA"/>
        </w:rPr>
        <w:t>ntrepreneur doit taluter la dernière couche de remblai vers l'extérieur du mur afin d'éloigner l'eau de ruissellement de la paroi du mur. L'</w:t>
      </w:r>
      <w:r>
        <w:rPr>
          <w:b w:val="0"/>
          <w:sz w:val="20"/>
          <w:szCs w:val="20"/>
          <w:lang w:val="fr-CA"/>
        </w:rPr>
        <w:t>E</w:t>
      </w:r>
      <w:r w:rsidRPr="00155B45">
        <w:rPr>
          <w:b w:val="0"/>
          <w:sz w:val="20"/>
          <w:szCs w:val="20"/>
          <w:lang w:val="fr-CA"/>
        </w:rPr>
        <w:t>ntrepreneur ne doit pas permettre au ruissellement de surface en provenance d'endroits adjacents de pénétrer le site de construction du mur.</w:t>
      </w:r>
    </w:p>
    <w:p w14:paraId="779CD33B" w14:textId="77777777" w:rsidR="000940E6" w:rsidRPr="00155B45" w:rsidRDefault="000940E6" w:rsidP="007353A4">
      <w:pPr>
        <w:pStyle w:val="Heading1"/>
        <w:numPr>
          <w:ilvl w:val="1"/>
          <w:numId w:val="4"/>
        </w:numPr>
        <w:jc w:val="both"/>
        <w:rPr>
          <w:b w:val="0"/>
          <w:sz w:val="20"/>
          <w:szCs w:val="20"/>
          <w:lang w:val="fr-CA"/>
        </w:rPr>
      </w:pPr>
      <w:r w:rsidRPr="00155B45">
        <w:rPr>
          <w:b w:val="0"/>
          <w:sz w:val="20"/>
          <w:szCs w:val="20"/>
          <w:lang w:val="fr-CA"/>
        </w:rPr>
        <w:t xml:space="preserve">INSTALLATION DES BLOCS DE COURONNEMENT </w:t>
      </w:r>
    </w:p>
    <w:p w14:paraId="56607B90" w14:textId="77777777" w:rsidR="000940E6" w:rsidRPr="00155B45" w:rsidRDefault="000940E6" w:rsidP="007D5F4A">
      <w:pPr>
        <w:rPr>
          <w:lang w:val="fr-CA"/>
        </w:rPr>
      </w:pPr>
    </w:p>
    <w:p w14:paraId="4E712A57" w14:textId="77777777" w:rsidR="000940E6" w:rsidRPr="00155B45" w:rsidRDefault="000940E6" w:rsidP="007353A4">
      <w:pPr>
        <w:pStyle w:val="ListParagraph"/>
        <w:numPr>
          <w:ilvl w:val="2"/>
          <w:numId w:val="4"/>
        </w:numPr>
        <w:rPr>
          <w:rFonts w:ascii="Arial" w:hAnsi="Arial" w:cs="Arial"/>
          <w:bCs/>
          <w:kern w:val="32"/>
          <w:sz w:val="20"/>
          <w:szCs w:val="20"/>
          <w:lang w:val="fr-CA"/>
        </w:rPr>
      </w:pPr>
      <w:r w:rsidRPr="00155B45">
        <w:rPr>
          <w:rFonts w:ascii="Arial" w:hAnsi="Arial" w:cs="Arial"/>
          <w:bCs/>
          <w:kern w:val="32"/>
          <w:sz w:val="20"/>
          <w:szCs w:val="20"/>
          <w:lang w:val="fr-CA"/>
        </w:rPr>
        <w:t xml:space="preserve">Coller les blocs de couronnement aux blocs sous-jacents à l’aide d’une colle à béton pour revêtements extérieurs. </w:t>
      </w:r>
      <w:r>
        <w:rPr>
          <w:rFonts w:ascii="Arial" w:hAnsi="Arial" w:cs="Arial"/>
          <w:bCs/>
          <w:kern w:val="32"/>
          <w:sz w:val="20"/>
          <w:szCs w:val="20"/>
          <w:lang w:val="fr-CA"/>
        </w:rPr>
        <w:t>Les blocs de couronnement et les blocs de béton doivent être secs et propres avant l’utilisation de l’adhésif.</w:t>
      </w:r>
    </w:p>
    <w:p w14:paraId="66721C14" w14:textId="77777777" w:rsidR="000940E6" w:rsidRDefault="000940E6" w:rsidP="007353A4">
      <w:pPr>
        <w:pStyle w:val="Heading1"/>
        <w:numPr>
          <w:ilvl w:val="2"/>
          <w:numId w:val="4"/>
        </w:numPr>
        <w:jc w:val="both"/>
        <w:rPr>
          <w:b w:val="0"/>
          <w:sz w:val="20"/>
          <w:szCs w:val="20"/>
          <w:lang w:val="fr-CA"/>
        </w:rPr>
      </w:pPr>
      <w:r w:rsidRPr="00155B45">
        <w:rPr>
          <w:b w:val="0"/>
          <w:sz w:val="20"/>
          <w:szCs w:val="20"/>
          <w:lang w:val="fr-CA"/>
        </w:rPr>
        <w:t>Afin d’assurer un bon ajustage, couper les couronnements au besoin.</w:t>
      </w:r>
    </w:p>
    <w:p w14:paraId="5CC5690C" w14:textId="77777777" w:rsidR="000940E6" w:rsidRPr="00155B45" w:rsidRDefault="000940E6" w:rsidP="007353A4">
      <w:pPr>
        <w:pStyle w:val="Heading1"/>
        <w:numPr>
          <w:ilvl w:val="1"/>
          <w:numId w:val="4"/>
        </w:numPr>
        <w:jc w:val="both"/>
        <w:rPr>
          <w:b w:val="0"/>
          <w:sz w:val="20"/>
          <w:szCs w:val="20"/>
          <w:lang w:val="fr-CA"/>
        </w:rPr>
      </w:pPr>
      <w:r w:rsidRPr="00155B45">
        <w:rPr>
          <w:b w:val="0"/>
          <w:sz w:val="20"/>
          <w:szCs w:val="20"/>
          <w:lang w:val="fr-CA"/>
        </w:rPr>
        <w:t xml:space="preserve">TOLÉRANCES DE L’OUVRAGE FINI  </w:t>
      </w:r>
    </w:p>
    <w:p w14:paraId="1C5BDD7C" w14:textId="77777777" w:rsidR="000940E6" w:rsidRPr="00155B45" w:rsidRDefault="000940E6" w:rsidP="007353A4">
      <w:pPr>
        <w:pStyle w:val="Heading1"/>
        <w:numPr>
          <w:ilvl w:val="2"/>
          <w:numId w:val="4"/>
        </w:numPr>
        <w:jc w:val="both"/>
        <w:rPr>
          <w:b w:val="0"/>
          <w:sz w:val="20"/>
          <w:szCs w:val="20"/>
          <w:lang w:val="fr-CA"/>
        </w:rPr>
      </w:pPr>
      <w:r>
        <w:rPr>
          <w:b w:val="0"/>
          <w:sz w:val="20"/>
          <w:szCs w:val="20"/>
          <w:lang w:val="fr-CA"/>
        </w:rPr>
        <w:t>Alignement vertical : ± 30 mm (1,25 po) sur une longueur de 3 m (10 pi); 75 mm (3 po) maximum</w:t>
      </w:r>
      <w:r w:rsidRPr="00155B45">
        <w:rPr>
          <w:b w:val="0"/>
          <w:sz w:val="20"/>
          <w:szCs w:val="20"/>
          <w:lang w:val="fr-CA"/>
        </w:rPr>
        <w:t xml:space="preserve">. </w:t>
      </w:r>
      <w:r>
        <w:rPr>
          <w:b w:val="0"/>
          <w:sz w:val="20"/>
          <w:szCs w:val="20"/>
          <w:lang w:val="fr-CA"/>
        </w:rPr>
        <w:t xml:space="preserve"> </w:t>
      </w:r>
    </w:p>
    <w:p w14:paraId="0B4C95A6" w14:textId="77777777" w:rsidR="000940E6" w:rsidRPr="00155B45" w:rsidRDefault="000940E6" w:rsidP="007353A4">
      <w:pPr>
        <w:pStyle w:val="Heading1"/>
        <w:numPr>
          <w:ilvl w:val="2"/>
          <w:numId w:val="4"/>
        </w:numPr>
        <w:jc w:val="both"/>
        <w:rPr>
          <w:b w:val="0"/>
          <w:sz w:val="20"/>
          <w:szCs w:val="20"/>
          <w:lang w:val="fr-CA"/>
        </w:rPr>
      </w:pPr>
      <w:r>
        <w:rPr>
          <w:b w:val="0"/>
          <w:sz w:val="20"/>
          <w:szCs w:val="20"/>
          <w:lang w:val="fr-CA"/>
        </w:rPr>
        <w:t>A</w:t>
      </w:r>
      <w:r w:rsidRPr="00155B45">
        <w:rPr>
          <w:b w:val="0"/>
          <w:sz w:val="20"/>
          <w:szCs w:val="20"/>
          <w:lang w:val="fr-CA"/>
        </w:rPr>
        <w:t>lignement horizontal</w:t>
      </w:r>
      <w:r>
        <w:rPr>
          <w:b w:val="0"/>
          <w:sz w:val="20"/>
          <w:szCs w:val="20"/>
          <w:lang w:val="fr-CA"/>
        </w:rPr>
        <w:t xml:space="preserve"> : </w:t>
      </w:r>
      <w:r w:rsidRPr="00155B45">
        <w:rPr>
          <w:b w:val="0"/>
          <w:sz w:val="20"/>
          <w:szCs w:val="20"/>
          <w:lang w:val="fr-CA"/>
        </w:rPr>
        <w:t xml:space="preserve"> </w:t>
      </w:r>
      <w:r>
        <w:rPr>
          <w:b w:val="0"/>
          <w:sz w:val="20"/>
          <w:szCs w:val="20"/>
          <w:lang w:val="fr-CA"/>
        </w:rPr>
        <w:t>± 30 mm (1,25 po) sur une longueur de 3 m (10 pi); 75 mm (3 po) maximum</w:t>
      </w:r>
      <w:r w:rsidRPr="00155B45">
        <w:rPr>
          <w:b w:val="0"/>
          <w:sz w:val="20"/>
          <w:szCs w:val="20"/>
          <w:lang w:val="fr-CA"/>
        </w:rPr>
        <w:t xml:space="preserve">. </w:t>
      </w:r>
      <w:r>
        <w:rPr>
          <w:b w:val="0"/>
          <w:sz w:val="20"/>
          <w:szCs w:val="20"/>
          <w:lang w:val="fr-CA"/>
        </w:rPr>
        <w:t xml:space="preserve"> </w:t>
      </w:r>
    </w:p>
    <w:p w14:paraId="1415AC3E" w14:textId="77777777" w:rsidR="000940E6" w:rsidRDefault="000940E6" w:rsidP="007353A4">
      <w:pPr>
        <w:pStyle w:val="Heading1"/>
        <w:numPr>
          <w:ilvl w:val="2"/>
          <w:numId w:val="4"/>
        </w:numPr>
        <w:jc w:val="both"/>
        <w:rPr>
          <w:b w:val="0"/>
          <w:sz w:val="20"/>
          <w:szCs w:val="20"/>
          <w:lang w:val="fr-CA"/>
        </w:rPr>
      </w:pPr>
      <w:r w:rsidRPr="00155B45">
        <w:rPr>
          <w:b w:val="0"/>
          <w:sz w:val="20"/>
          <w:szCs w:val="20"/>
          <w:lang w:val="fr-CA"/>
        </w:rPr>
        <w:t>Inclinaison du mur : à moins de 2 degrés de l’inclinaison préétablie.</w:t>
      </w:r>
    </w:p>
    <w:p w14:paraId="4F33FE5E" w14:textId="77777777" w:rsidR="000940E6" w:rsidRPr="00155B45" w:rsidRDefault="000940E6" w:rsidP="007353A4">
      <w:pPr>
        <w:pStyle w:val="Heading1"/>
        <w:numPr>
          <w:ilvl w:val="1"/>
          <w:numId w:val="4"/>
        </w:numPr>
        <w:jc w:val="both"/>
        <w:rPr>
          <w:b w:val="0"/>
          <w:sz w:val="20"/>
          <w:szCs w:val="20"/>
          <w:lang w:val="fr-CA"/>
        </w:rPr>
      </w:pPr>
      <w:r>
        <w:rPr>
          <w:b w:val="0"/>
          <w:sz w:val="20"/>
          <w:szCs w:val="20"/>
          <w:lang w:val="fr-CA"/>
        </w:rPr>
        <w:t xml:space="preserve">CONTRÔLE ET ASSURANCE DE LA QUALITÉ  </w:t>
      </w:r>
    </w:p>
    <w:p w14:paraId="18B24C65" w14:textId="77777777" w:rsidR="000940E6" w:rsidRPr="00155B45" w:rsidRDefault="000940E6" w:rsidP="007353A4">
      <w:pPr>
        <w:pStyle w:val="Heading1"/>
        <w:numPr>
          <w:ilvl w:val="2"/>
          <w:numId w:val="4"/>
        </w:numPr>
        <w:jc w:val="both"/>
        <w:rPr>
          <w:b w:val="0"/>
          <w:sz w:val="20"/>
          <w:szCs w:val="20"/>
          <w:lang w:val="fr-CA"/>
        </w:rPr>
      </w:pPr>
      <w:r w:rsidRPr="00155B45">
        <w:rPr>
          <w:b w:val="0"/>
          <w:sz w:val="20"/>
          <w:szCs w:val="20"/>
          <w:lang w:val="fr-CA"/>
        </w:rPr>
        <w:t xml:space="preserve">Assurance de la qualité </w:t>
      </w:r>
    </w:p>
    <w:p w14:paraId="0B2975EB" w14:textId="77777777" w:rsidR="000940E6" w:rsidRPr="00155B45" w:rsidRDefault="000940E6"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Le </w:t>
      </w:r>
      <w:r>
        <w:rPr>
          <w:b w:val="0"/>
          <w:sz w:val="20"/>
          <w:szCs w:val="20"/>
          <w:lang w:val="fr-CA"/>
        </w:rPr>
        <w:t>P</w:t>
      </w:r>
      <w:r w:rsidRPr="00155B45">
        <w:rPr>
          <w:b w:val="0"/>
          <w:sz w:val="20"/>
          <w:szCs w:val="20"/>
          <w:lang w:val="fr-CA"/>
        </w:rPr>
        <w:t>ropriétaire [doit] [peut] engager les services d’</w:t>
      </w:r>
      <w:r>
        <w:rPr>
          <w:b w:val="0"/>
          <w:sz w:val="20"/>
          <w:szCs w:val="20"/>
          <w:lang w:val="fr-CA"/>
        </w:rPr>
        <w:t xml:space="preserve">essai et d’inspection </w:t>
      </w:r>
      <w:r w:rsidRPr="00155B45">
        <w:rPr>
          <w:b w:val="0"/>
          <w:sz w:val="20"/>
          <w:szCs w:val="20"/>
          <w:lang w:val="fr-CA"/>
        </w:rPr>
        <w:t>pour fournir les services d’</w:t>
      </w:r>
      <w:r>
        <w:rPr>
          <w:b w:val="0"/>
          <w:sz w:val="20"/>
          <w:szCs w:val="20"/>
          <w:lang w:val="fr-CA"/>
        </w:rPr>
        <w:t>assurance de la qualité et d’</w:t>
      </w:r>
      <w:r w:rsidRPr="00155B45">
        <w:rPr>
          <w:b w:val="0"/>
          <w:sz w:val="20"/>
          <w:szCs w:val="20"/>
          <w:lang w:val="fr-CA"/>
        </w:rPr>
        <w:t xml:space="preserve">inspection </w:t>
      </w:r>
      <w:r>
        <w:rPr>
          <w:b w:val="0"/>
          <w:sz w:val="20"/>
          <w:szCs w:val="20"/>
          <w:lang w:val="fr-CA"/>
        </w:rPr>
        <w:t xml:space="preserve">au cours de la </w:t>
      </w:r>
      <w:r w:rsidRPr="00155B45">
        <w:rPr>
          <w:b w:val="0"/>
          <w:sz w:val="20"/>
          <w:szCs w:val="20"/>
          <w:lang w:val="fr-CA"/>
        </w:rPr>
        <w:t xml:space="preserve">construction du mur. </w:t>
      </w:r>
      <w:r>
        <w:rPr>
          <w:b w:val="0"/>
          <w:sz w:val="20"/>
          <w:szCs w:val="20"/>
          <w:lang w:val="fr-CA"/>
        </w:rPr>
        <w:t xml:space="preserve">Cela ne dégage pas </w:t>
      </w:r>
      <w:r w:rsidRPr="00155B45">
        <w:rPr>
          <w:b w:val="0"/>
          <w:sz w:val="20"/>
          <w:szCs w:val="20"/>
          <w:lang w:val="fr-CA"/>
        </w:rPr>
        <w:t>l’</w:t>
      </w:r>
      <w:r>
        <w:rPr>
          <w:b w:val="0"/>
          <w:sz w:val="20"/>
          <w:szCs w:val="20"/>
          <w:lang w:val="fr-CA"/>
        </w:rPr>
        <w:t>E</w:t>
      </w:r>
      <w:r w:rsidRPr="00155B45">
        <w:rPr>
          <w:b w:val="0"/>
          <w:sz w:val="20"/>
          <w:szCs w:val="20"/>
          <w:lang w:val="fr-CA"/>
        </w:rPr>
        <w:t xml:space="preserve">ntrepreneur de sa responsabilité </w:t>
      </w:r>
      <w:r>
        <w:rPr>
          <w:b w:val="0"/>
          <w:sz w:val="20"/>
          <w:szCs w:val="20"/>
          <w:lang w:val="fr-CA"/>
        </w:rPr>
        <w:t xml:space="preserve">d’assurer les essais requis de contrôle de la </w:t>
      </w:r>
      <w:r w:rsidRPr="00155B45">
        <w:rPr>
          <w:b w:val="0"/>
          <w:sz w:val="20"/>
          <w:szCs w:val="20"/>
          <w:lang w:val="fr-CA"/>
        </w:rPr>
        <w:t>qualité.</w:t>
      </w:r>
    </w:p>
    <w:p w14:paraId="509D66D3" w14:textId="77777777" w:rsidR="000940E6" w:rsidRPr="00155B45" w:rsidRDefault="000940E6" w:rsidP="0069066F">
      <w:pPr>
        <w:rPr>
          <w:lang w:val="fr-CA"/>
        </w:rPr>
      </w:pPr>
    </w:p>
    <w:p w14:paraId="417E9E2B" w14:textId="63D3CD92" w:rsidR="000940E6" w:rsidRDefault="000940E6"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L’assurance de la qualité doit inclure </w:t>
      </w:r>
      <w:r>
        <w:rPr>
          <w:b w:val="0"/>
          <w:sz w:val="20"/>
          <w:szCs w:val="20"/>
          <w:lang w:val="fr-CA"/>
        </w:rPr>
        <w:t xml:space="preserve">suffisamment </w:t>
      </w:r>
      <w:r w:rsidRPr="00155B45">
        <w:rPr>
          <w:b w:val="0"/>
          <w:sz w:val="20"/>
          <w:szCs w:val="20"/>
          <w:lang w:val="fr-CA"/>
        </w:rPr>
        <w:t xml:space="preserve">des essais et observations </w:t>
      </w:r>
      <w:r>
        <w:rPr>
          <w:b w:val="0"/>
          <w:sz w:val="20"/>
          <w:szCs w:val="20"/>
          <w:lang w:val="fr-CA"/>
        </w:rPr>
        <w:t xml:space="preserve">afin de s’assurer de la conformité de </w:t>
      </w:r>
      <w:r w:rsidRPr="00155B45">
        <w:rPr>
          <w:b w:val="0"/>
          <w:sz w:val="20"/>
          <w:szCs w:val="20"/>
          <w:lang w:val="fr-CA"/>
        </w:rPr>
        <w:t xml:space="preserve">la construction du mur </w:t>
      </w:r>
      <w:r>
        <w:rPr>
          <w:b w:val="0"/>
          <w:sz w:val="20"/>
          <w:szCs w:val="20"/>
          <w:lang w:val="fr-CA"/>
        </w:rPr>
        <w:t xml:space="preserve">avec les </w:t>
      </w:r>
      <w:r w:rsidRPr="00155B45">
        <w:rPr>
          <w:b w:val="0"/>
          <w:sz w:val="20"/>
          <w:szCs w:val="20"/>
          <w:lang w:val="fr-CA"/>
        </w:rPr>
        <w:t>plans et devis.</w:t>
      </w:r>
    </w:p>
    <w:p w14:paraId="4F824171" w14:textId="77777777" w:rsidR="00F40704" w:rsidRPr="00F40704" w:rsidRDefault="00F40704" w:rsidP="00F40704">
      <w:pPr>
        <w:rPr>
          <w:lang w:val="fr-CA"/>
        </w:rPr>
      </w:pPr>
    </w:p>
    <w:p w14:paraId="3186B894" w14:textId="77777777" w:rsidR="000940E6" w:rsidRPr="00155B45" w:rsidRDefault="000940E6" w:rsidP="007353A4">
      <w:pPr>
        <w:pStyle w:val="Heading1"/>
        <w:numPr>
          <w:ilvl w:val="2"/>
          <w:numId w:val="4"/>
        </w:numPr>
        <w:jc w:val="both"/>
        <w:rPr>
          <w:b w:val="0"/>
          <w:sz w:val="20"/>
          <w:szCs w:val="20"/>
          <w:lang w:val="fr-CA"/>
        </w:rPr>
      </w:pPr>
      <w:r w:rsidRPr="00155B45">
        <w:rPr>
          <w:b w:val="0"/>
          <w:sz w:val="20"/>
          <w:szCs w:val="20"/>
          <w:lang w:val="fr-CA"/>
        </w:rPr>
        <w:lastRenderedPageBreak/>
        <w:t>Contr</w:t>
      </w:r>
      <w:r>
        <w:rPr>
          <w:b w:val="0"/>
          <w:sz w:val="20"/>
          <w:szCs w:val="20"/>
          <w:lang w:val="fr-CA"/>
        </w:rPr>
        <w:t>ôle</w:t>
      </w:r>
      <w:r w:rsidRPr="00155B45">
        <w:rPr>
          <w:b w:val="0"/>
          <w:sz w:val="20"/>
          <w:szCs w:val="20"/>
          <w:lang w:val="fr-CA"/>
        </w:rPr>
        <w:t xml:space="preserve"> de la qualité </w:t>
      </w:r>
    </w:p>
    <w:p w14:paraId="1863E141" w14:textId="7737A686" w:rsidR="000940E6" w:rsidRPr="00155B45" w:rsidRDefault="000940E6" w:rsidP="007353A4">
      <w:pPr>
        <w:pStyle w:val="Heading1"/>
        <w:numPr>
          <w:ilvl w:val="3"/>
          <w:numId w:val="4"/>
        </w:numPr>
        <w:spacing w:before="0" w:after="0"/>
        <w:jc w:val="both"/>
        <w:rPr>
          <w:b w:val="0"/>
          <w:sz w:val="20"/>
          <w:szCs w:val="20"/>
          <w:lang w:val="fr-CA"/>
        </w:rPr>
      </w:pPr>
      <w:r w:rsidRPr="00155B45">
        <w:rPr>
          <w:b w:val="0"/>
          <w:sz w:val="20"/>
          <w:szCs w:val="20"/>
          <w:lang w:val="fr-CA"/>
        </w:rPr>
        <w:t>L’</w:t>
      </w:r>
      <w:r>
        <w:rPr>
          <w:b w:val="0"/>
          <w:sz w:val="20"/>
          <w:szCs w:val="20"/>
          <w:lang w:val="fr-CA"/>
        </w:rPr>
        <w:t>E</w:t>
      </w:r>
      <w:r w:rsidRPr="00155B45">
        <w:rPr>
          <w:b w:val="0"/>
          <w:sz w:val="20"/>
          <w:szCs w:val="20"/>
          <w:lang w:val="fr-CA"/>
        </w:rPr>
        <w:t xml:space="preserve">ntrepreneur doit </w:t>
      </w:r>
      <w:r>
        <w:rPr>
          <w:b w:val="0"/>
          <w:sz w:val="20"/>
          <w:szCs w:val="20"/>
          <w:lang w:val="fr-CA"/>
        </w:rPr>
        <w:t xml:space="preserve">engager des services d’inspection et d’essai pour effectuer les essais minimums de contrôle de la qualité décrits dans </w:t>
      </w:r>
      <w:r w:rsidRPr="00155B45">
        <w:rPr>
          <w:b w:val="0"/>
          <w:sz w:val="20"/>
          <w:szCs w:val="20"/>
          <w:lang w:val="fr-CA"/>
        </w:rPr>
        <w:t xml:space="preserve">les plans et devis.  </w:t>
      </w:r>
    </w:p>
    <w:p w14:paraId="4AC54C23" w14:textId="77777777" w:rsidR="000940E6" w:rsidRPr="00155B45" w:rsidRDefault="000940E6" w:rsidP="000F1DC8">
      <w:pPr>
        <w:pStyle w:val="Heading1"/>
        <w:numPr>
          <w:ilvl w:val="0"/>
          <w:numId w:val="0"/>
        </w:numPr>
        <w:spacing w:before="0" w:after="0"/>
        <w:ind w:left="1418"/>
        <w:jc w:val="both"/>
        <w:rPr>
          <w:b w:val="0"/>
          <w:sz w:val="20"/>
          <w:szCs w:val="20"/>
          <w:lang w:val="fr-CA"/>
        </w:rPr>
      </w:pPr>
    </w:p>
    <w:p w14:paraId="0E06A62C" w14:textId="77777777" w:rsidR="000940E6" w:rsidRPr="00155B45" w:rsidRDefault="000940E6" w:rsidP="007353A4">
      <w:pPr>
        <w:pStyle w:val="Heading1"/>
        <w:numPr>
          <w:ilvl w:val="3"/>
          <w:numId w:val="4"/>
        </w:numPr>
        <w:spacing w:before="0" w:after="0"/>
        <w:jc w:val="both"/>
        <w:rPr>
          <w:b w:val="0"/>
          <w:sz w:val="20"/>
          <w:szCs w:val="20"/>
          <w:lang w:val="fr-CA"/>
        </w:rPr>
      </w:pPr>
      <w:r w:rsidRPr="00155B45">
        <w:rPr>
          <w:b w:val="0"/>
          <w:sz w:val="20"/>
          <w:szCs w:val="20"/>
          <w:lang w:val="fr-CA"/>
        </w:rPr>
        <w:t>Le</w:t>
      </w:r>
      <w:r>
        <w:rPr>
          <w:b w:val="0"/>
          <w:sz w:val="20"/>
          <w:szCs w:val="20"/>
          <w:lang w:val="fr-CA"/>
        </w:rPr>
        <w:t xml:space="preserve">s essais de </w:t>
      </w:r>
      <w:r w:rsidRPr="00155B45">
        <w:rPr>
          <w:b w:val="0"/>
          <w:sz w:val="20"/>
          <w:szCs w:val="20"/>
          <w:lang w:val="fr-CA"/>
        </w:rPr>
        <w:t>contr</w:t>
      </w:r>
      <w:r>
        <w:rPr>
          <w:b w:val="0"/>
          <w:sz w:val="20"/>
          <w:szCs w:val="20"/>
          <w:lang w:val="fr-CA"/>
        </w:rPr>
        <w:t>ôle</w:t>
      </w:r>
      <w:r w:rsidRPr="00155B45">
        <w:rPr>
          <w:b w:val="0"/>
          <w:sz w:val="20"/>
          <w:szCs w:val="20"/>
          <w:lang w:val="fr-CA"/>
        </w:rPr>
        <w:t xml:space="preserve"> de la qualité doivent inclure </w:t>
      </w:r>
      <w:r>
        <w:rPr>
          <w:b w:val="0"/>
          <w:sz w:val="20"/>
          <w:szCs w:val="20"/>
          <w:lang w:val="fr-CA"/>
        </w:rPr>
        <w:t xml:space="preserve">des essais de </w:t>
      </w:r>
      <w:r w:rsidRPr="00155B45">
        <w:rPr>
          <w:b w:val="0"/>
          <w:sz w:val="20"/>
          <w:szCs w:val="20"/>
          <w:lang w:val="fr-CA"/>
        </w:rPr>
        <w:t xml:space="preserve">sol </w:t>
      </w:r>
      <w:r>
        <w:rPr>
          <w:b w:val="0"/>
          <w:sz w:val="20"/>
          <w:szCs w:val="20"/>
          <w:lang w:val="fr-CA"/>
        </w:rPr>
        <w:t xml:space="preserve">et de remblai afin de </w:t>
      </w:r>
      <w:r w:rsidRPr="00155B45">
        <w:rPr>
          <w:b w:val="0"/>
          <w:sz w:val="20"/>
          <w:szCs w:val="20"/>
          <w:lang w:val="fr-CA"/>
        </w:rPr>
        <w:t xml:space="preserve">vérifier les types de sol, </w:t>
      </w:r>
      <w:r>
        <w:rPr>
          <w:b w:val="0"/>
          <w:sz w:val="20"/>
          <w:szCs w:val="20"/>
          <w:lang w:val="fr-CA"/>
        </w:rPr>
        <w:t xml:space="preserve">le compactage </w:t>
      </w:r>
      <w:r w:rsidRPr="00155B45">
        <w:rPr>
          <w:b w:val="0"/>
          <w:sz w:val="20"/>
          <w:szCs w:val="20"/>
          <w:lang w:val="fr-CA"/>
        </w:rPr>
        <w:t>et</w:t>
      </w:r>
      <w:r>
        <w:rPr>
          <w:b w:val="0"/>
          <w:sz w:val="20"/>
          <w:szCs w:val="20"/>
          <w:lang w:val="fr-CA"/>
        </w:rPr>
        <w:t xml:space="preserve"> que le mur de soutènement est construit en conformité avec</w:t>
      </w:r>
      <w:r w:rsidRPr="00155B45">
        <w:rPr>
          <w:b w:val="0"/>
          <w:sz w:val="20"/>
          <w:szCs w:val="20"/>
          <w:lang w:val="fr-CA"/>
        </w:rPr>
        <w:t xml:space="preserve"> les plans et devis du projet.         </w:t>
      </w:r>
    </w:p>
    <w:p w14:paraId="30219617" w14:textId="77777777" w:rsidR="000940E6" w:rsidRPr="000F1DC8" w:rsidRDefault="000940E6" w:rsidP="006F6EBE">
      <w:pPr>
        <w:jc w:val="both"/>
        <w:rPr>
          <w:rFonts w:ascii="Arial" w:hAnsi="Arial" w:cs="Arial"/>
          <w:sz w:val="20"/>
          <w:szCs w:val="20"/>
          <w:lang w:val="fr-CA"/>
        </w:rPr>
      </w:pPr>
    </w:p>
    <w:p w14:paraId="1387BB5D" w14:textId="77777777" w:rsidR="000940E6" w:rsidRPr="000F1DC8" w:rsidRDefault="000940E6" w:rsidP="006F6EBE">
      <w:pPr>
        <w:ind w:left="720" w:firstLine="720"/>
        <w:jc w:val="both"/>
        <w:rPr>
          <w:rFonts w:ascii="Arial" w:hAnsi="Arial" w:cs="Arial"/>
          <w:b/>
          <w:lang w:val="fr-CA"/>
        </w:rPr>
      </w:pPr>
      <w:r w:rsidRPr="000F1DC8">
        <w:rPr>
          <w:rFonts w:ascii="Arial" w:hAnsi="Arial" w:cs="Arial"/>
          <w:b/>
          <w:lang w:val="fr-CA"/>
        </w:rPr>
        <w:tab/>
      </w:r>
      <w:r w:rsidRPr="000F1DC8">
        <w:rPr>
          <w:rFonts w:ascii="Arial" w:hAnsi="Arial" w:cs="Arial"/>
          <w:b/>
          <w:lang w:val="fr-CA"/>
        </w:rPr>
        <w:tab/>
      </w:r>
      <w:r w:rsidRPr="000F1DC8">
        <w:rPr>
          <w:rFonts w:ascii="Arial" w:hAnsi="Arial" w:cs="Arial"/>
          <w:b/>
          <w:lang w:val="fr-CA"/>
        </w:rPr>
        <w:tab/>
      </w:r>
      <w:r w:rsidRPr="000F1DC8">
        <w:rPr>
          <w:rFonts w:ascii="Arial" w:hAnsi="Arial" w:cs="Arial"/>
          <w:b/>
          <w:lang w:val="fr-CA"/>
        </w:rPr>
        <w:tab/>
      </w:r>
    </w:p>
    <w:p w14:paraId="592B8B71" w14:textId="77777777" w:rsidR="000940E6" w:rsidRPr="000F1DC8" w:rsidRDefault="000940E6" w:rsidP="006F6EBE">
      <w:pPr>
        <w:jc w:val="both"/>
        <w:rPr>
          <w:rFonts w:ascii="Arial" w:hAnsi="Arial" w:cs="Arial"/>
          <w:sz w:val="20"/>
          <w:szCs w:val="20"/>
          <w:lang w:val="fr-CA"/>
        </w:rPr>
      </w:pPr>
    </w:p>
    <w:p w14:paraId="769151C7" w14:textId="77777777" w:rsidR="000940E6" w:rsidRDefault="000940E6" w:rsidP="006F6EBE">
      <w:pPr>
        <w:jc w:val="both"/>
        <w:rPr>
          <w:rFonts w:ascii="Arial" w:hAnsi="Arial" w:cs="Arial"/>
          <w:sz w:val="20"/>
          <w:szCs w:val="20"/>
          <w:lang w:val="fr-CA"/>
        </w:rPr>
        <w:sectPr w:rsidR="000940E6" w:rsidSect="00EA7E34">
          <w:headerReference w:type="default" r:id="rId8"/>
          <w:footerReference w:type="default" r:id="rId9"/>
          <w:pgSz w:w="12240" w:h="15840" w:code="1"/>
          <w:pgMar w:top="1440" w:right="1440" w:bottom="1440" w:left="1440" w:header="851" w:footer="720" w:gutter="0"/>
          <w:pgNumType w:start="1"/>
          <w:cols w:space="708"/>
          <w:docGrid w:linePitch="360"/>
        </w:sectPr>
      </w:pPr>
      <w:r w:rsidRPr="000F1DC8">
        <w:rPr>
          <w:rFonts w:ascii="Arial" w:hAnsi="Arial" w:cs="Arial"/>
          <w:sz w:val="20"/>
          <w:szCs w:val="20"/>
          <w:lang w:val="fr-CA"/>
        </w:rPr>
        <w:tab/>
      </w:r>
      <w:r w:rsidRPr="000F1DC8">
        <w:rPr>
          <w:rFonts w:ascii="Arial" w:hAnsi="Arial" w:cs="Arial"/>
          <w:sz w:val="20"/>
          <w:szCs w:val="20"/>
          <w:lang w:val="fr-CA"/>
        </w:rPr>
        <w:tab/>
      </w:r>
      <w:r w:rsidRPr="000F1DC8">
        <w:rPr>
          <w:rFonts w:ascii="Arial" w:hAnsi="Arial" w:cs="Arial"/>
          <w:sz w:val="20"/>
          <w:szCs w:val="20"/>
          <w:lang w:val="fr-CA"/>
        </w:rPr>
        <w:tab/>
      </w:r>
      <w:r w:rsidRPr="000F1DC8">
        <w:rPr>
          <w:rFonts w:ascii="Arial" w:hAnsi="Arial" w:cs="Arial"/>
          <w:sz w:val="20"/>
          <w:szCs w:val="20"/>
          <w:lang w:val="fr-CA"/>
        </w:rPr>
        <w:tab/>
        <w:t xml:space="preserve"> </w:t>
      </w:r>
      <w:r w:rsidRPr="000F1DC8">
        <w:rPr>
          <w:rFonts w:ascii="Arial" w:hAnsi="Arial" w:cs="Arial"/>
          <w:sz w:val="20"/>
          <w:szCs w:val="20"/>
          <w:lang w:val="fr-CA"/>
        </w:rPr>
        <w:tab/>
      </w:r>
    </w:p>
    <w:p w14:paraId="3FFB366E" w14:textId="77777777" w:rsidR="000940E6" w:rsidRDefault="000940E6" w:rsidP="006F6EBE">
      <w:pPr>
        <w:jc w:val="both"/>
        <w:rPr>
          <w:rFonts w:ascii="Arial" w:hAnsi="Arial" w:cs="Arial"/>
          <w:sz w:val="20"/>
          <w:szCs w:val="20"/>
          <w:lang w:val="fr-CA"/>
        </w:rPr>
        <w:sectPr w:rsidR="000940E6" w:rsidSect="00EA7E34">
          <w:headerReference w:type="default" r:id="rId10"/>
          <w:footerReference w:type="default" r:id="rId11"/>
          <w:type w:val="continuous"/>
          <w:pgSz w:w="12240" w:h="15840" w:code="1"/>
          <w:pgMar w:top="1440" w:right="1440" w:bottom="1440" w:left="1440" w:header="851" w:footer="720" w:gutter="0"/>
          <w:cols w:space="708"/>
          <w:docGrid w:linePitch="360"/>
        </w:sectPr>
      </w:pPr>
    </w:p>
    <w:p w14:paraId="2363EC9C" w14:textId="77777777" w:rsidR="000940E6" w:rsidRPr="000F1DC8" w:rsidRDefault="000940E6" w:rsidP="006F6EBE">
      <w:pPr>
        <w:jc w:val="both"/>
        <w:rPr>
          <w:rFonts w:ascii="Arial" w:hAnsi="Arial" w:cs="Arial"/>
          <w:sz w:val="20"/>
          <w:szCs w:val="20"/>
          <w:lang w:val="fr-CA"/>
        </w:rPr>
      </w:pPr>
    </w:p>
    <w:sectPr w:rsidR="000940E6" w:rsidRPr="000F1DC8" w:rsidSect="000940E6">
      <w:headerReference w:type="default" r:id="rId12"/>
      <w:footerReference w:type="default" r:id="rId13"/>
      <w:type w:val="continuous"/>
      <w:pgSz w:w="12240" w:h="15840" w:code="1"/>
      <w:pgMar w:top="1440" w:right="1440" w:bottom="1440" w:left="1440" w:header="85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14180" w14:textId="77777777" w:rsidR="000940E6" w:rsidRDefault="000940E6">
      <w:r>
        <w:separator/>
      </w:r>
    </w:p>
  </w:endnote>
  <w:endnote w:type="continuationSeparator" w:id="0">
    <w:p w14:paraId="2353988D" w14:textId="77777777" w:rsidR="000940E6" w:rsidRDefault="0009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3745" w14:textId="77777777" w:rsidR="000940E6" w:rsidRPr="0078764A" w:rsidRDefault="000940E6" w:rsidP="00824208">
    <w:pPr>
      <w:pStyle w:val="Footer"/>
      <w:pBdr>
        <w:top w:val="single" w:sz="4" w:space="1" w:color="auto"/>
      </w:pBdr>
      <w:tabs>
        <w:tab w:val="clear" w:pos="8640"/>
        <w:tab w:val="right" w:pos="9360"/>
      </w:tabs>
      <w:rPr>
        <w:rFonts w:ascii="Arial" w:hAnsi="Arial" w:cs="Arial"/>
        <w:sz w:val="20"/>
        <w:szCs w:val="20"/>
        <w:lang w:val="fr-CA"/>
      </w:rPr>
    </w:pPr>
    <w:r w:rsidRPr="0078764A">
      <w:rPr>
        <w:rFonts w:ascii="Arial" w:hAnsi="Arial" w:cs="Arial"/>
        <w:sz w:val="20"/>
        <w:szCs w:val="20"/>
        <w:lang w:val="fr-CA"/>
      </w:rPr>
      <w:t>De</w:t>
    </w:r>
    <w:r>
      <w:rPr>
        <w:rFonts w:ascii="Arial" w:hAnsi="Arial" w:cs="Arial"/>
        <w:sz w:val="20"/>
        <w:szCs w:val="20"/>
        <w:lang w:val="fr-CA"/>
      </w:rPr>
      <w:t>vis type</w:t>
    </w:r>
    <w:r w:rsidRPr="0078764A">
      <w:rPr>
        <w:rFonts w:ascii="Arial" w:hAnsi="Arial" w:cs="Arial"/>
        <w:sz w:val="20"/>
        <w:szCs w:val="20"/>
        <w:lang w:val="fr-CA"/>
      </w:rPr>
      <w:t xml:space="preserve"> – </w:t>
    </w:r>
    <w:r>
      <w:rPr>
        <w:rFonts w:ascii="Arial" w:hAnsi="Arial" w:cs="Arial"/>
        <w:sz w:val="20"/>
        <w:szCs w:val="20"/>
        <w:lang w:val="fr-CA"/>
      </w:rPr>
      <w:t xml:space="preserve">Mur de soutènement </w:t>
    </w:r>
    <w:r w:rsidRPr="00CB330C">
      <w:rPr>
        <w:rFonts w:ascii="Arial" w:hAnsi="Arial" w:cs="Arial"/>
        <w:sz w:val="20"/>
        <w:szCs w:val="20"/>
        <w:lang w:val="fr-CA"/>
      </w:rPr>
      <w:t>–</w:t>
    </w:r>
    <w:r>
      <w:rPr>
        <w:rFonts w:ascii="Arial" w:hAnsi="Arial" w:cs="Arial"/>
        <w:sz w:val="20"/>
        <w:szCs w:val="20"/>
        <w:lang w:val="fr-CA"/>
      </w:rPr>
      <w:t xml:space="preserve"> </w:t>
    </w:r>
    <w:r w:rsidRPr="002A38DE">
      <w:rPr>
        <w:rFonts w:ascii="Arial" w:hAnsi="Arial" w:cs="Arial"/>
        <w:noProof/>
        <w:sz w:val="20"/>
        <w:szCs w:val="20"/>
        <w:lang w:val="fr-CA"/>
      </w:rPr>
      <w:t>Skyscraper</w:t>
    </w:r>
    <w:r w:rsidRPr="0078764A">
      <w:rPr>
        <w:rFonts w:ascii="Arial" w:hAnsi="Arial" w:cs="Arial"/>
        <w:sz w:val="20"/>
        <w:szCs w:val="20"/>
        <w:lang w:val="fr-CA"/>
      </w:rPr>
      <w:tab/>
      <w:t xml:space="preserve"> </w:t>
    </w:r>
    <w:r w:rsidRPr="0078764A">
      <w:rPr>
        <w:rFonts w:ascii="Arial" w:hAnsi="Arial" w:cs="Arial"/>
        <w:sz w:val="20"/>
        <w:szCs w:val="20"/>
        <w:lang w:val="fr-CA"/>
      </w:rPr>
      <w:tab/>
      <w:t xml:space="preserve">                     Page </w:t>
    </w:r>
    <w:r w:rsidRPr="00D57D08">
      <w:rPr>
        <w:rStyle w:val="PageNumber"/>
        <w:rFonts w:ascii="Arial" w:hAnsi="Arial" w:cs="Arial"/>
        <w:sz w:val="20"/>
        <w:szCs w:val="20"/>
      </w:rPr>
      <w:fldChar w:fldCharType="begin"/>
    </w:r>
    <w:r w:rsidRPr="0078764A">
      <w:rPr>
        <w:rStyle w:val="PageNumber"/>
        <w:rFonts w:ascii="Arial" w:hAnsi="Arial" w:cs="Arial"/>
        <w:sz w:val="20"/>
        <w:szCs w:val="20"/>
        <w:lang w:val="fr-CA"/>
      </w:rPr>
      <w:instrText xml:space="preserve"> PAGE </w:instrText>
    </w:r>
    <w:r w:rsidRPr="00D57D08">
      <w:rPr>
        <w:rStyle w:val="PageNumber"/>
        <w:rFonts w:ascii="Arial" w:hAnsi="Arial" w:cs="Arial"/>
        <w:sz w:val="20"/>
        <w:szCs w:val="20"/>
      </w:rPr>
      <w:fldChar w:fldCharType="separate"/>
    </w:r>
    <w:r w:rsidRPr="0078764A">
      <w:rPr>
        <w:rStyle w:val="PageNumber"/>
        <w:rFonts w:ascii="Arial" w:hAnsi="Arial" w:cs="Arial"/>
        <w:noProof/>
        <w:sz w:val="20"/>
        <w:szCs w:val="20"/>
        <w:lang w:val="fr-CA"/>
      </w:rPr>
      <w:t>11</w:t>
    </w:r>
    <w:r w:rsidRPr="00D57D08">
      <w:rPr>
        <w:rStyle w:val="PageNumber"/>
        <w:rFonts w:ascii="Arial" w:hAnsi="Arial" w:cs="Arial"/>
        <w:sz w:val="20"/>
        <w:szCs w:val="20"/>
      </w:rPr>
      <w:fldChar w:fldCharType="end"/>
    </w:r>
    <w:r w:rsidRPr="0078764A">
      <w:rPr>
        <w:rFonts w:ascii="Arial" w:hAnsi="Arial" w:cs="Arial"/>
        <w:sz w:val="20"/>
        <w:szCs w:val="20"/>
        <w:lang w:val="fr-CA"/>
      </w:rPr>
      <w:t xml:space="preserve"> </w:t>
    </w:r>
    <w:r>
      <w:rPr>
        <w:rFonts w:ascii="Arial" w:hAnsi="Arial" w:cs="Arial"/>
        <w:sz w:val="20"/>
        <w:szCs w:val="20"/>
        <w:lang w:val="fr-CA"/>
      </w:rPr>
      <w:t>de</w:t>
    </w:r>
    <w:r w:rsidRPr="0078764A">
      <w:rPr>
        <w:rFonts w:ascii="Arial" w:hAnsi="Arial" w:cs="Arial"/>
        <w:sz w:val="20"/>
        <w:szCs w:val="20"/>
        <w:lang w:val="fr-CA"/>
      </w:rPr>
      <w:t xml:space="preserve"> </w:t>
    </w:r>
    <w:r>
      <w:rPr>
        <w:rFonts w:ascii="Arial" w:hAnsi="Arial" w:cs="Arial"/>
        <w:sz w:val="20"/>
        <w:szCs w:val="20"/>
      </w:rPr>
      <w:fldChar w:fldCharType="begin"/>
    </w:r>
    <w:r w:rsidRPr="0078764A">
      <w:rPr>
        <w:rFonts w:ascii="Arial" w:hAnsi="Arial" w:cs="Arial"/>
        <w:sz w:val="20"/>
        <w:szCs w:val="20"/>
        <w:lang w:val="fr-CA"/>
      </w:rPr>
      <w:instrText xml:space="preserve"> NUMPAGES   \* MERGEFORMAT </w:instrText>
    </w:r>
    <w:r>
      <w:rPr>
        <w:rFonts w:ascii="Arial" w:hAnsi="Arial" w:cs="Arial"/>
        <w:sz w:val="20"/>
        <w:szCs w:val="20"/>
      </w:rPr>
      <w:fldChar w:fldCharType="separate"/>
    </w:r>
    <w:r w:rsidRPr="0078764A">
      <w:rPr>
        <w:rFonts w:ascii="Arial" w:hAnsi="Arial" w:cs="Arial"/>
        <w:noProof/>
        <w:sz w:val="20"/>
        <w:szCs w:val="20"/>
        <w:lang w:val="fr-CA"/>
      </w:rPr>
      <w:t>11</w:t>
    </w:r>
    <w:r>
      <w:rPr>
        <w:rFonts w:ascii="Arial" w:hAnsi="Arial" w:cs="Arial"/>
        <w:sz w:val="20"/>
        <w:szCs w:val="20"/>
      </w:rPr>
      <w:fldChar w:fldCharType="end"/>
    </w:r>
  </w:p>
  <w:p w14:paraId="0F493653" w14:textId="29DC8DE9" w:rsidR="000940E6" w:rsidRPr="00F30C3D" w:rsidRDefault="00AD3001" w:rsidP="00C0036B">
    <w:pPr>
      <w:pStyle w:val="Footer"/>
      <w:pBdr>
        <w:top w:val="single" w:sz="4" w:space="1" w:color="auto"/>
      </w:pBdr>
      <w:rPr>
        <w:rFonts w:ascii="Arial" w:hAnsi="Arial" w:cs="Arial"/>
        <w:sz w:val="20"/>
        <w:szCs w:val="20"/>
        <w:lang w:val="fr-CA"/>
      </w:rPr>
    </w:pPr>
    <w:r>
      <w:rPr>
        <w:rFonts w:ascii="Arial" w:hAnsi="Arial" w:cs="Arial"/>
        <w:sz w:val="20"/>
        <w:szCs w:val="20"/>
        <w:lang w:val="fr-CA"/>
      </w:rPr>
      <w:t>Mars</w:t>
    </w:r>
    <w:r w:rsidRPr="00F30C3D">
      <w:rPr>
        <w:rFonts w:ascii="Arial" w:hAnsi="Arial" w:cs="Arial"/>
        <w:sz w:val="20"/>
        <w:szCs w:val="20"/>
        <w:lang w:val="fr-CA"/>
      </w:rPr>
      <w:t xml:space="preserve"> </w:t>
    </w:r>
    <w:r w:rsidR="000940E6" w:rsidRPr="00F30C3D">
      <w:rPr>
        <w:rFonts w:ascii="Arial" w:hAnsi="Arial" w:cs="Arial"/>
        <w:sz w:val="20"/>
        <w:szCs w:val="20"/>
        <w:lang w:val="fr-CA"/>
      </w:rPr>
      <w:t>201</w:t>
    </w:r>
    <w:r w:rsidR="004C1B2A">
      <w:rPr>
        <w:rFonts w:ascii="Arial" w:hAnsi="Arial" w:cs="Arial"/>
        <w:sz w:val="20"/>
        <w:szCs w:val="20"/>
        <w:lang w:val="fr-CA"/>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7353" w14:textId="77777777" w:rsidR="000940E6" w:rsidRPr="0078764A" w:rsidRDefault="000940E6" w:rsidP="00824208">
    <w:pPr>
      <w:pStyle w:val="Footer"/>
      <w:pBdr>
        <w:top w:val="single" w:sz="4" w:space="1" w:color="auto"/>
      </w:pBdr>
      <w:tabs>
        <w:tab w:val="clear" w:pos="8640"/>
        <w:tab w:val="right" w:pos="9360"/>
      </w:tabs>
      <w:rPr>
        <w:rFonts w:ascii="Arial" w:hAnsi="Arial" w:cs="Arial"/>
        <w:sz w:val="20"/>
        <w:szCs w:val="20"/>
        <w:lang w:val="fr-CA"/>
      </w:rPr>
    </w:pPr>
    <w:r w:rsidRPr="0078764A">
      <w:rPr>
        <w:rFonts w:ascii="Arial" w:hAnsi="Arial" w:cs="Arial"/>
        <w:sz w:val="20"/>
        <w:szCs w:val="20"/>
        <w:lang w:val="fr-CA"/>
      </w:rPr>
      <w:t>De</w:t>
    </w:r>
    <w:r>
      <w:rPr>
        <w:rFonts w:ascii="Arial" w:hAnsi="Arial" w:cs="Arial"/>
        <w:sz w:val="20"/>
        <w:szCs w:val="20"/>
        <w:lang w:val="fr-CA"/>
      </w:rPr>
      <w:t>vis type</w:t>
    </w:r>
    <w:r w:rsidRPr="0078764A">
      <w:rPr>
        <w:rFonts w:ascii="Arial" w:hAnsi="Arial" w:cs="Arial"/>
        <w:sz w:val="20"/>
        <w:szCs w:val="20"/>
        <w:lang w:val="fr-CA"/>
      </w:rPr>
      <w:t xml:space="preserve"> – </w:t>
    </w:r>
    <w:r>
      <w:rPr>
        <w:rFonts w:ascii="Arial" w:hAnsi="Arial" w:cs="Arial"/>
        <w:sz w:val="20"/>
        <w:szCs w:val="20"/>
        <w:lang w:val="fr-CA"/>
      </w:rPr>
      <w:t>Mur de soutènement</w:t>
    </w:r>
    <w:proofErr w:type="gramStart"/>
    <w:r>
      <w:rPr>
        <w:rFonts w:ascii="Arial" w:hAnsi="Arial" w:cs="Arial"/>
        <w:sz w:val="20"/>
        <w:szCs w:val="20"/>
        <w:lang w:val="fr-CA"/>
      </w:rPr>
      <w:t xml:space="preserve"> </w:t>
    </w:r>
    <w:r>
      <w:rPr>
        <w:rFonts w:ascii="Arial" w:hAnsi="Arial" w:cs="Arial"/>
        <w:noProof/>
        <w:sz w:val="20"/>
        <w:szCs w:val="20"/>
        <w:lang w:val="fr-CA"/>
      </w:rPr>
      <w:t>«Block</w:t>
    </w:r>
    <w:proofErr w:type="gramEnd"/>
    <w:r>
      <w:rPr>
        <w:rFonts w:ascii="Arial" w:hAnsi="Arial" w:cs="Arial"/>
        <w:noProof/>
        <w:sz w:val="20"/>
        <w:szCs w:val="20"/>
        <w:lang w:val="fr-CA"/>
      </w:rPr>
      <w:t>_foot»</w:t>
    </w:r>
    <w:r w:rsidRPr="0078764A">
      <w:rPr>
        <w:rFonts w:ascii="Arial" w:hAnsi="Arial" w:cs="Arial"/>
        <w:sz w:val="20"/>
        <w:szCs w:val="20"/>
        <w:lang w:val="fr-CA"/>
      </w:rPr>
      <w:t xml:space="preserve"> </w:t>
    </w:r>
    <w:r w:rsidRPr="0078764A">
      <w:rPr>
        <w:rFonts w:ascii="Arial" w:hAnsi="Arial" w:cs="Arial"/>
        <w:sz w:val="20"/>
        <w:szCs w:val="20"/>
        <w:lang w:val="fr-CA"/>
      </w:rPr>
      <w:tab/>
      <w:t xml:space="preserve"> </w:t>
    </w:r>
    <w:r w:rsidRPr="0078764A">
      <w:rPr>
        <w:rFonts w:ascii="Arial" w:hAnsi="Arial" w:cs="Arial"/>
        <w:sz w:val="20"/>
        <w:szCs w:val="20"/>
        <w:lang w:val="fr-CA"/>
      </w:rPr>
      <w:tab/>
      <w:t xml:space="preserve">                     Page </w:t>
    </w:r>
    <w:r w:rsidRPr="00D57D08">
      <w:rPr>
        <w:rStyle w:val="PageNumber"/>
        <w:rFonts w:ascii="Arial" w:hAnsi="Arial" w:cs="Arial"/>
        <w:sz w:val="20"/>
        <w:szCs w:val="20"/>
      </w:rPr>
      <w:fldChar w:fldCharType="begin"/>
    </w:r>
    <w:r w:rsidRPr="0078764A">
      <w:rPr>
        <w:rStyle w:val="PageNumber"/>
        <w:rFonts w:ascii="Arial" w:hAnsi="Arial" w:cs="Arial"/>
        <w:sz w:val="20"/>
        <w:szCs w:val="20"/>
        <w:lang w:val="fr-CA"/>
      </w:rPr>
      <w:instrText xml:space="preserve"> PAGE </w:instrText>
    </w:r>
    <w:r w:rsidRPr="00D57D08">
      <w:rPr>
        <w:rStyle w:val="PageNumber"/>
        <w:rFonts w:ascii="Arial" w:hAnsi="Arial" w:cs="Arial"/>
        <w:sz w:val="20"/>
        <w:szCs w:val="20"/>
      </w:rPr>
      <w:fldChar w:fldCharType="separate"/>
    </w:r>
    <w:r w:rsidRPr="0078764A">
      <w:rPr>
        <w:rStyle w:val="PageNumber"/>
        <w:rFonts w:ascii="Arial" w:hAnsi="Arial" w:cs="Arial"/>
        <w:noProof/>
        <w:sz w:val="20"/>
        <w:szCs w:val="20"/>
        <w:lang w:val="fr-CA"/>
      </w:rPr>
      <w:t>11</w:t>
    </w:r>
    <w:r w:rsidRPr="00D57D08">
      <w:rPr>
        <w:rStyle w:val="PageNumber"/>
        <w:rFonts w:ascii="Arial" w:hAnsi="Arial" w:cs="Arial"/>
        <w:sz w:val="20"/>
        <w:szCs w:val="20"/>
      </w:rPr>
      <w:fldChar w:fldCharType="end"/>
    </w:r>
    <w:r w:rsidRPr="0078764A">
      <w:rPr>
        <w:rFonts w:ascii="Arial" w:hAnsi="Arial" w:cs="Arial"/>
        <w:sz w:val="20"/>
        <w:szCs w:val="20"/>
        <w:lang w:val="fr-CA"/>
      </w:rPr>
      <w:t xml:space="preserve"> </w:t>
    </w:r>
    <w:r>
      <w:rPr>
        <w:rFonts w:ascii="Arial" w:hAnsi="Arial" w:cs="Arial"/>
        <w:sz w:val="20"/>
        <w:szCs w:val="20"/>
        <w:lang w:val="fr-CA"/>
      </w:rPr>
      <w:t>de</w:t>
    </w:r>
    <w:r w:rsidRPr="0078764A">
      <w:rPr>
        <w:rFonts w:ascii="Arial" w:hAnsi="Arial" w:cs="Arial"/>
        <w:sz w:val="20"/>
        <w:szCs w:val="20"/>
        <w:lang w:val="fr-CA"/>
      </w:rPr>
      <w:t xml:space="preserve"> </w:t>
    </w:r>
    <w:r>
      <w:rPr>
        <w:rFonts w:ascii="Arial" w:hAnsi="Arial" w:cs="Arial"/>
        <w:sz w:val="20"/>
        <w:szCs w:val="20"/>
      </w:rPr>
      <w:fldChar w:fldCharType="begin"/>
    </w:r>
    <w:r w:rsidRPr="0078764A">
      <w:rPr>
        <w:rFonts w:ascii="Arial" w:hAnsi="Arial" w:cs="Arial"/>
        <w:sz w:val="20"/>
        <w:szCs w:val="20"/>
        <w:lang w:val="fr-CA"/>
      </w:rPr>
      <w:instrText xml:space="preserve"> NUMPAGES   \* MERGEFORMAT </w:instrText>
    </w:r>
    <w:r>
      <w:rPr>
        <w:rFonts w:ascii="Arial" w:hAnsi="Arial" w:cs="Arial"/>
        <w:sz w:val="20"/>
        <w:szCs w:val="20"/>
      </w:rPr>
      <w:fldChar w:fldCharType="separate"/>
    </w:r>
    <w:r w:rsidRPr="0078764A">
      <w:rPr>
        <w:rFonts w:ascii="Arial" w:hAnsi="Arial" w:cs="Arial"/>
        <w:noProof/>
        <w:sz w:val="20"/>
        <w:szCs w:val="20"/>
        <w:lang w:val="fr-CA"/>
      </w:rPr>
      <w:t>11</w:t>
    </w:r>
    <w:r>
      <w:rPr>
        <w:rFonts w:ascii="Arial" w:hAnsi="Arial" w:cs="Arial"/>
        <w:sz w:val="20"/>
        <w:szCs w:val="20"/>
      </w:rPr>
      <w:fldChar w:fldCharType="end"/>
    </w:r>
  </w:p>
  <w:p w14:paraId="2D0FF38C" w14:textId="77777777" w:rsidR="000940E6" w:rsidRPr="00F30C3D" w:rsidRDefault="000940E6" w:rsidP="00C0036B">
    <w:pPr>
      <w:pStyle w:val="Footer"/>
      <w:pBdr>
        <w:top w:val="single" w:sz="4" w:space="1" w:color="auto"/>
      </w:pBdr>
      <w:rPr>
        <w:rFonts w:ascii="Arial" w:hAnsi="Arial" w:cs="Arial"/>
        <w:sz w:val="20"/>
        <w:szCs w:val="20"/>
        <w:lang w:val="fr-CA"/>
      </w:rPr>
    </w:pPr>
    <w:r>
      <w:rPr>
        <w:rFonts w:ascii="Arial" w:hAnsi="Arial" w:cs="Arial"/>
        <w:sz w:val="20"/>
        <w:szCs w:val="20"/>
        <w:lang w:val="fr-CA"/>
      </w:rPr>
      <w:t>Mai</w:t>
    </w:r>
    <w:r w:rsidRPr="00F30C3D">
      <w:rPr>
        <w:rFonts w:ascii="Arial" w:hAnsi="Arial" w:cs="Arial"/>
        <w:sz w:val="20"/>
        <w:szCs w:val="20"/>
        <w:lang w:val="fr-CA"/>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CDA9" w14:textId="77777777" w:rsidR="00E15FF4" w:rsidRPr="0078764A" w:rsidRDefault="00E15FF4" w:rsidP="00824208">
    <w:pPr>
      <w:pStyle w:val="Footer"/>
      <w:pBdr>
        <w:top w:val="single" w:sz="4" w:space="1" w:color="auto"/>
      </w:pBdr>
      <w:tabs>
        <w:tab w:val="clear" w:pos="8640"/>
        <w:tab w:val="right" w:pos="9360"/>
      </w:tabs>
      <w:rPr>
        <w:rFonts w:ascii="Arial" w:hAnsi="Arial" w:cs="Arial"/>
        <w:sz w:val="20"/>
        <w:szCs w:val="20"/>
        <w:lang w:val="fr-CA"/>
      </w:rPr>
    </w:pPr>
    <w:r w:rsidRPr="0078764A">
      <w:rPr>
        <w:rFonts w:ascii="Arial" w:hAnsi="Arial" w:cs="Arial"/>
        <w:sz w:val="20"/>
        <w:szCs w:val="20"/>
        <w:lang w:val="fr-CA"/>
      </w:rPr>
      <w:t>De</w:t>
    </w:r>
    <w:r>
      <w:rPr>
        <w:rFonts w:ascii="Arial" w:hAnsi="Arial" w:cs="Arial"/>
        <w:sz w:val="20"/>
        <w:szCs w:val="20"/>
        <w:lang w:val="fr-CA"/>
      </w:rPr>
      <w:t>vis type</w:t>
    </w:r>
    <w:r w:rsidRPr="0078764A">
      <w:rPr>
        <w:rFonts w:ascii="Arial" w:hAnsi="Arial" w:cs="Arial"/>
        <w:sz w:val="20"/>
        <w:szCs w:val="20"/>
        <w:lang w:val="fr-CA"/>
      </w:rPr>
      <w:t xml:space="preserve"> – </w:t>
    </w:r>
    <w:r>
      <w:rPr>
        <w:rFonts w:ascii="Arial" w:hAnsi="Arial" w:cs="Arial"/>
        <w:sz w:val="20"/>
        <w:szCs w:val="20"/>
        <w:lang w:val="fr-CA"/>
      </w:rPr>
      <w:t>Mur de soutènement</w:t>
    </w:r>
    <w:proofErr w:type="gramStart"/>
    <w:r>
      <w:rPr>
        <w:rFonts w:ascii="Arial" w:hAnsi="Arial" w:cs="Arial"/>
        <w:sz w:val="20"/>
        <w:szCs w:val="20"/>
        <w:lang w:val="fr-CA"/>
      </w:rPr>
      <w:t xml:space="preserve"> </w:t>
    </w:r>
    <w:r>
      <w:rPr>
        <w:rFonts w:ascii="Arial" w:hAnsi="Arial" w:cs="Arial"/>
        <w:noProof/>
        <w:sz w:val="20"/>
        <w:szCs w:val="20"/>
        <w:lang w:val="fr-CA"/>
      </w:rPr>
      <w:t>«Block</w:t>
    </w:r>
    <w:proofErr w:type="gramEnd"/>
    <w:r>
      <w:rPr>
        <w:rFonts w:ascii="Arial" w:hAnsi="Arial" w:cs="Arial"/>
        <w:noProof/>
        <w:sz w:val="20"/>
        <w:szCs w:val="20"/>
        <w:lang w:val="fr-CA"/>
      </w:rPr>
      <w:t>_foot»</w:t>
    </w:r>
    <w:r w:rsidRPr="0078764A">
      <w:rPr>
        <w:rFonts w:ascii="Arial" w:hAnsi="Arial" w:cs="Arial"/>
        <w:sz w:val="20"/>
        <w:szCs w:val="20"/>
        <w:lang w:val="fr-CA"/>
      </w:rPr>
      <w:t xml:space="preserve"> </w:t>
    </w:r>
    <w:r w:rsidRPr="0078764A">
      <w:rPr>
        <w:rFonts w:ascii="Arial" w:hAnsi="Arial" w:cs="Arial"/>
        <w:sz w:val="20"/>
        <w:szCs w:val="20"/>
        <w:lang w:val="fr-CA"/>
      </w:rPr>
      <w:tab/>
      <w:t xml:space="preserve"> </w:t>
    </w:r>
    <w:r w:rsidRPr="0078764A">
      <w:rPr>
        <w:rFonts w:ascii="Arial" w:hAnsi="Arial" w:cs="Arial"/>
        <w:sz w:val="20"/>
        <w:szCs w:val="20"/>
        <w:lang w:val="fr-CA"/>
      </w:rPr>
      <w:tab/>
      <w:t xml:space="preserve">                     Page </w:t>
    </w:r>
    <w:r w:rsidRPr="00D57D08">
      <w:rPr>
        <w:rStyle w:val="PageNumber"/>
        <w:rFonts w:ascii="Arial" w:hAnsi="Arial" w:cs="Arial"/>
        <w:sz w:val="20"/>
        <w:szCs w:val="20"/>
      </w:rPr>
      <w:fldChar w:fldCharType="begin"/>
    </w:r>
    <w:r w:rsidRPr="0078764A">
      <w:rPr>
        <w:rStyle w:val="PageNumber"/>
        <w:rFonts w:ascii="Arial" w:hAnsi="Arial" w:cs="Arial"/>
        <w:sz w:val="20"/>
        <w:szCs w:val="20"/>
        <w:lang w:val="fr-CA"/>
      </w:rPr>
      <w:instrText xml:space="preserve"> PAGE </w:instrText>
    </w:r>
    <w:r w:rsidRPr="00D57D08">
      <w:rPr>
        <w:rStyle w:val="PageNumber"/>
        <w:rFonts w:ascii="Arial" w:hAnsi="Arial" w:cs="Arial"/>
        <w:sz w:val="20"/>
        <w:szCs w:val="20"/>
      </w:rPr>
      <w:fldChar w:fldCharType="separate"/>
    </w:r>
    <w:r w:rsidRPr="0078764A">
      <w:rPr>
        <w:rStyle w:val="PageNumber"/>
        <w:rFonts w:ascii="Arial" w:hAnsi="Arial" w:cs="Arial"/>
        <w:noProof/>
        <w:sz w:val="20"/>
        <w:szCs w:val="20"/>
        <w:lang w:val="fr-CA"/>
      </w:rPr>
      <w:t>11</w:t>
    </w:r>
    <w:r w:rsidRPr="00D57D08">
      <w:rPr>
        <w:rStyle w:val="PageNumber"/>
        <w:rFonts w:ascii="Arial" w:hAnsi="Arial" w:cs="Arial"/>
        <w:sz w:val="20"/>
        <w:szCs w:val="20"/>
      </w:rPr>
      <w:fldChar w:fldCharType="end"/>
    </w:r>
    <w:r w:rsidRPr="0078764A">
      <w:rPr>
        <w:rFonts w:ascii="Arial" w:hAnsi="Arial" w:cs="Arial"/>
        <w:sz w:val="20"/>
        <w:szCs w:val="20"/>
        <w:lang w:val="fr-CA"/>
      </w:rPr>
      <w:t xml:space="preserve"> </w:t>
    </w:r>
    <w:r>
      <w:rPr>
        <w:rFonts w:ascii="Arial" w:hAnsi="Arial" w:cs="Arial"/>
        <w:sz w:val="20"/>
        <w:szCs w:val="20"/>
        <w:lang w:val="fr-CA"/>
      </w:rPr>
      <w:t>de</w:t>
    </w:r>
    <w:r w:rsidRPr="0078764A">
      <w:rPr>
        <w:rFonts w:ascii="Arial" w:hAnsi="Arial" w:cs="Arial"/>
        <w:sz w:val="20"/>
        <w:szCs w:val="20"/>
        <w:lang w:val="fr-CA"/>
      </w:rPr>
      <w:t xml:space="preserve"> </w:t>
    </w:r>
    <w:r>
      <w:rPr>
        <w:rFonts w:ascii="Arial" w:hAnsi="Arial" w:cs="Arial"/>
        <w:sz w:val="20"/>
        <w:szCs w:val="20"/>
      </w:rPr>
      <w:fldChar w:fldCharType="begin"/>
    </w:r>
    <w:r w:rsidRPr="0078764A">
      <w:rPr>
        <w:rFonts w:ascii="Arial" w:hAnsi="Arial" w:cs="Arial"/>
        <w:sz w:val="20"/>
        <w:szCs w:val="20"/>
        <w:lang w:val="fr-CA"/>
      </w:rPr>
      <w:instrText xml:space="preserve"> NUMPAGES   \* MERGEFORMAT </w:instrText>
    </w:r>
    <w:r>
      <w:rPr>
        <w:rFonts w:ascii="Arial" w:hAnsi="Arial" w:cs="Arial"/>
        <w:sz w:val="20"/>
        <w:szCs w:val="20"/>
      </w:rPr>
      <w:fldChar w:fldCharType="separate"/>
    </w:r>
    <w:r w:rsidRPr="0078764A">
      <w:rPr>
        <w:rFonts w:ascii="Arial" w:hAnsi="Arial" w:cs="Arial"/>
        <w:noProof/>
        <w:sz w:val="20"/>
        <w:szCs w:val="20"/>
        <w:lang w:val="fr-CA"/>
      </w:rPr>
      <w:t>11</w:t>
    </w:r>
    <w:r>
      <w:rPr>
        <w:rFonts w:ascii="Arial" w:hAnsi="Arial" w:cs="Arial"/>
        <w:sz w:val="20"/>
        <w:szCs w:val="20"/>
      </w:rPr>
      <w:fldChar w:fldCharType="end"/>
    </w:r>
  </w:p>
  <w:p w14:paraId="1DCDD4FE" w14:textId="77777777" w:rsidR="00E15FF4" w:rsidRPr="00F30C3D" w:rsidRDefault="00E15FF4" w:rsidP="00C0036B">
    <w:pPr>
      <w:pStyle w:val="Footer"/>
      <w:pBdr>
        <w:top w:val="single" w:sz="4" w:space="1" w:color="auto"/>
      </w:pBdr>
      <w:rPr>
        <w:rFonts w:ascii="Arial" w:hAnsi="Arial" w:cs="Arial"/>
        <w:sz w:val="20"/>
        <w:szCs w:val="20"/>
        <w:lang w:val="fr-CA"/>
      </w:rPr>
    </w:pPr>
    <w:r>
      <w:rPr>
        <w:rFonts w:ascii="Arial" w:hAnsi="Arial" w:cs="Arial"/>
        <w:sz w:val="20"/>
        <w:szCs w:val="20"/>
        <w:lang w:val="fr-CA"/>
      </w:rPr>
      <w:t>Mai</w:t>
    </w:r>
    <w:r w:rsidRPr="00F30C3D">
      <w:rPr>
        <w:rFonts w:ascii="Arial" w:hAnsi="Arial" w:cs="Arial"/>
        <w:sz w:val="20"/>
        <w:szCs w:val="20"/>
        <w:lang w:val="fr-CA"/>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C1ED9" w14:textId="77777777" w:rsidR="000940E6" w:rsidRDefault="000940E6">
      <w:r>
        <w:separator/>
      </w:r>
    </w:p>
  </w:footnote>
  <w:footnote w:type="continuationSeparator" w:id="0">
    <w:p w14:paraId="1D45017F" w14:textId="77777777" w:rsidR="000940E6" w:rsidRDefault="0009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BF68" w14:textId="37CC390A" w:rsidR="000940E6" w:rsidRPr="000F1DC8" w:rsidRDefault="00BB1348" w:rsidP="00975B43">
    <w:pPr>
      <w:pStyle w:val="Header"/>
      <w:jc w:val="center"/>
      <w:rPr>
        <w:rFonts w:ascii="Arial" w:hAnsi="Arial" w:cs="Arial"/>
        <w:b/>
        <w:sz w:val="20"/>
        <w:szCs w:val="20"/>
        <w:lang w:val="fr-CA"/>
      </w:rPr>
    </w:pPr>
    <w:r>
      <w:rPr>
        <w:rFonts w:ascii="Arial" w:hAnsi="Arial" w:cs="Arial"/>
        <w:b/>
        <w:noProof/>
        <w:sz w:val="20"/>
        <w:szCs w:val="20"/>
        <w:lang w:val="fr-CA"/>
      </w:rPr>
      <w:drawing>
        <wp:anchor distT="0" distB="0" distL="114300" distR="114300" simplePos="0" relativeHeight="251663360" behindDoc="0" locked="0" layoutInCell="1" allowOverlap="1" wp14:anchorId="30B51717" wp14:editId="68862545">
          <wp:simplePos x="0" y="0"/>
          <wp:positionH relativeFrom="column">
            <wp:posOffset>0</wp:posOffset>
          </wp:positionH>
          <wp:positionV relativeFrom="paragraph">
            <wp:posOffset>-190500</wp:posOffset>
          </wp:positionV>
          <wp:extent cx="1571625" cy="32893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352" t="17090" r="5026" b="15891"/>
                  <a:stretch>
                    <a:fillRect/>
                  </a:stretch>
                </pic:blipFill>
                <pic:spPr bwMode="auto">
                  <a:xfrm>
                    <a:off x="0" y="0"/>
                    <a:ext cx="1571625" cy="328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0E6" w:rsidRPr="000F1DC8">
      <w:rPr>
        <w:rFonts w:ascii="Arial" w:hAnsi="Arial" w:cs="Arial"/>
        <w:b/>
        <w:sz w:val="20"/>
        <w:szCs w:val="20"/>
        <w:lang w:val="fr-CA"/>
      </w:rPr>
      <w:t>SECTION 32 32 23</w:t>
    </w:r>
  </w:p>
  <w:p w14:paraId="641BCF52" w14:textId="77777777" w:rsidR="000940E6" w:rsidRPr="00CB330C" w:rsidRDefault="000940E6" w:rsidP="00975B43">
    <w:pPr>
      <w:pStyle w:val="Header"/>
      <w:jc w:val="center"/>
      <w:rPr>
        <w:rFonts w:ascii="Arial" w:hAnsi="Arial" w:cs="Arial"/>
        <w:b/>
        <w:sz w:val="20"/>
        <w:szCs w:val="20"/>
        <w:lang w:val="fr-CA"/>
      </w:rPr>
    </w:pPr>
    <w:r w:rsidRPr="000F1DC8">
      <w:rPr>
        <w:rFonts w:ascii="Arial" w:hAnsi="Arial" w:cs="Arial"/>
        <w:b/>
        <w:sz w:val="20"/>
        <w:szCs w:val="20"/>
        <w:lang w:val="fr-CA"/>
      </w:rPr>
      <w:t xml:space="preserve">MUR DE SOUTÈNEMENT EN </w:t>
    </w:r>
    <w:r>
      <w:rPr>
        <w:rFonts w:ascii="Arial" w:hAnsi="Arial" w:cs="Arial"/>
        <w:b/>
        <w:sz w:val="20"/>
        <w:szCs w:val="20"/>
        <w:lang w:val="fr-CA"/>
      </w:rPr>
      <w:t xml:space="preserve">BLOCS DE BÉTON - </w:t>
    </w:r>
    <w:r w:rsidRPr="002A38DE">
      <w:rPr>
        <w:rFonts w:ascii="Arial" w:hAnsi="Arial" w:cs="Arial"/>
        <w:b/>
        <w:noProof/>
        <w:sz w:val="20"/>
        <w:szCs w:val="20"/>
        <w:lang w:val="fr-CA"/>
      </w:rPr>
      <w:t>SKYSCRAPER</w:t>
    </w:r>
  </w:p>
  <w:p w14:paraId="19ED7520" w14:textId="77777777" w:rsidR="000940E6" w:rsidRPr="000F1DC8" w:rsidRDefault="000940E6" w:rsidP="00021967">
    <w:pPr>
      <w:pStyle w:val="Header"/>
      <w:pBdr>
        <w:bottom w:val="single" w:sz="4" w:space="1" w:color="auto"/>
      </w:pBdr>
      <w:rPr>
        <w:rFonts w:ascii="Arial" w:hAnsi="Arial" w:cs="Arial"/>
        <w:b/>
        <w:sz w:val="20"/>
        <w:szCs w:val="20"/>
        <w:lang w:val="fr-CA"/>
      </w:rPr>
    </w:pPr>
    <w:r w:rsidRPr="000F1DC8">
      <w:rPr>
        <w:rFonts w:ascii="Arial" w:hAnsi="Arial" w:cs="Arial"/>
        <w:b/>
        <w:sz w:val="20"/>
        <w:szCs w:val="20"/>
        <w:lang w:val="fr-CA"/>
      </w:rPr>
      <w:t xml:space="preserve"> </w:t>
    </w:r>
  </w:p>
  <w:p w14:paraId="45B31B86" w14:textId="77777777" w:rsidR="000940E6" w:rsidRPr="000F1DC8" w:rsidRDefault="000940E6" w:rsidP="00735594">
    <w:pPr>
      <w:pStyle w:val="Header"/>
      <w:rPr>
        <w:rFonts w:ascii="Arial" w:hAnsi="Arial" w:cs="Arial"/>
        <w:b/>
        <w:sz w:val="20"/>
        <w:szCs w:val="20"/>
        <w:lang w:val="fr-CA"/>
      </w:rPr>
    </w:pPr>
    <w:r w:rsidRPr="000F1DC8">
      <w:rPr>
        <w:rFonts w:ascii="Arial" w:hAnsi="Arial" w:cs="Arial"/>
        <w:b/>
        <w:sz w:val="20"/>
        <w:szCs w:val="20"/>
        <w:lang w:val="fr-C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2501" w14:textId="77777777" w:rsidR="000940E6" w:rsidRPr="000F1DC8" w:rsidRDefault="000940E6" w:rsidP="00975B43">
    <w:pPr>
      <w:pStyle w:val="Header"/>
      <w:jc w:val="center"/>
      <w:rPr>
        <w:rFonts w:ascii="Arial" w:hAnsi="Arial" w:cs="Arial"/>
        <w:b/>
        <w:sz w:val="20"/>
        <w:szCs w:val="20"/>
        <w:lang w:val="fr-CA"/>
      </w:rPr>
    </w:pPr>
    <w:r w:rsidRPr="000F1DC8">
      <w:rPr>
        <w:noProof/>
        <w:lang w:val="fr-CA" w:eastAsia="en-CA"/>
      </w:rPr>
      <w:drawing>
        <wp:anchor distT="0" distB="0" distL="114300" distR="114300" simplePos="0" relativeHeight="251661312" behindDoc="0" locked="0" layoutInCell="1" allowOverlap="1" wp14:anchorId="100BAB53" wp14:editId="2AB847CD">
          <wp:simplePos x="0" y="0"/>
          <wp:positionH relativeFrom="margin">
            <wp:posOffset>-297180</wp:posOffset>
          </wp:positionH>
          <wp:positionV relativeFrom="margin">
            <wp:posOffset>-885825</wp:posOffset>
          </wp:positionV>
          <wp:extent cx="1471295" cy="591820"/>
          <wp:effectExtent l="0" t="0" r="0" b="0"/>
          <wp:wrapNone/>
          <wp:docPr id="3" name="Image 2" descr="Logo_Techo-Bloc_RGB_W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echo-Bloc_RGB_WS_en"/>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9742" b="89861" l="4400" r="94720">
                                <a14:foregroundMark x1="30720" y1="9940" x2="30720" y2="9940"/>
                                <a14:foregroundMark x1="4400" y1="30020" x2="4400" y2="30020"/>
                                <a14:foregroundMark x1="94720" y1="30616" x2="94720" y2="30616"/>
                                <a14:foregroundMark x1="69040" y1="76740" x2="69040" y2="76740"/>
                                <a14:foregroundMark x1="69040" y1="75348" x2="69040" y2="75348"/>
                                <a14:foregroundMark x1="22800" y1="45328" x2="22800" y2="45328"/>
                                <a14:foregroundMark x1="30480" y1="40557" x2="30480" y2="40557"/>
                                <a14:foregroundMark x1="38000" y1="33797" x2="38000" y2="33797"/>
                                <a14:foregroundMark x1="46000" y1="37575" x2="46000" y2="37575"/>
                                <a14:foregroundMark x1="63840" y1="35785" x2="63840" y2="35785"/>
                                <a14:foregroundMark x1="54880" y1="41551" x2="54880" y2="41551"/>
                                <a14:foregroundMark x1="70000" y1="25249" x2="70000" y2="25249"/>
                                <a14:foregroundMark x1="77680" y1="34791" x2="77680" y2="34791"/>
                                <a14:backgroundMark x1="73440" y1="70974" x2="39840" y2="72565"/>
                                <a14:backgroundMark x1="39840" y1="72565" x2="72400" y2="81511"/>
                                <a14:backgroundMark x1="72400" y1="81511" x2="39520" y2="88668"/>
                                <a14:backgroundMark x1="39520" y1="88668" x2="72080" y2="91054"/>
                                <a14:backgroundMark x1="72080" y1="91054" x2="29920" y2="72565"/>
                                <a14:backgroundMark x1="32400" y1="82505" x2="32400" y2="82505"/>
                                <a14:backgroundMark x1="35680" y1="82903" x2="35680" y2="82903"/>
                                <a14:backgroundMark x1="74400" y1="83897" x2="74400" y2="83897"/>
                                <a14:backgroundMark x1="74080" y1="84891" x2="22480" y2="8588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7129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DC8">
      <w:rPr>
        <w:rFonts w:ascii="Arial" w:hAnsi="Arial" w:cs="Arial"/>
        <w:b/>
        <w:sz w:val="20"/>
        <w:szCs w:val="20"/>
        <w:lang w:val="fr-CA"/>
      </w:rPr>
      <w:t>SECTION 32 32 23</w:t>
    </w:r>
  </w:p>
  <w:p w14:paraId="544749A4" w14:textId="77777777" w:rsidR="000940E6" w:rsidRPr="000F1DC8" w:rsidRDefault="000940E6" w:rsidP="00975B43">
    <w:pPr>
      <w:pStyle w:val="Header"/>
      <w:jc w:val="center"/>
      <w:rPr>
        <w:rFonts w:ascii="Arial" w:hAnsi="Arial" w:cs="Arial"/>
        <w:b/>
        <w:sz w:val="20"/>
        <w:szCs w:val="20"/>
        <w:lang w:val="fr-CA"/>
      </w:rPr>
    </w:pPr>
    <w:r w:rsidRPr="000F1DC8">
      <w:rPr>
        <w:rFonts w:ascii="Arial" w:hAnsi="Arial" w:cs="Arial"/>
        <w:b/>
        <w:sz w:val="20"/>
        <w:szCs w:val="20"/>
        <w:lang w:val="fr-CA"/>
      </w:rPr>
      <w:t xml:space="preserve">MUR DE SOUTÈNEMENT EN </w:t>
    </w:r>
    <w:r>
      <w:rPr>
        <w:rFonts w:ascii="Arial" w:hAnsi="Arial" w:cs="Arial"/>
        <w:b/>
        <w:sz w:val="20"/>
        <w:szCs w:val="20"/>
        <w:lang w:val="fr-CA"/>
      </w:rPr>
      <w:t>BLOCS DE BÉTON -</w:t>
    </w:r>
    <w:proofErr w:type="gramStart"/>
    <w:r>
      <w:rPr>
        <w:rFonts w:ascii="Arial" w:hAnsi="Arial" w:cs="Arial"/>
        <w:b/>
        <w:sz w:val="20"/>
        <w:szCs w:val="20"/>
        <w:lang w:val="fr-CA"/>
      </w:rPr>
      <w:t xml:space="preserve"> </w:t>
    </w:r>
    <w:r>
      <w:rPr>
        <w:rFonts w:ascii="Arial" w:hAnsi="Arial" w:cs="Arial"/>
        <w:b/>
        <w:noProof/>
        <w:sz w:val="20"/>
        <w:szCs w:val="20"/>
        <w:lang w:val="fr-CA"/>
      </w:rPr>
      <w:t>«Block</w:t>
    </w:r>
    <w:proofErr w:type="gramEnd"/>
    <w:r>
      <w:rPr>
        <w:rFonts w:ascii="Arial" w:hAnsi="Arial" w:cs="Arial"/>
        <w:b/>
        <w:noProof/>
        <w:sz w:val="20"/>
        <w:szCs w:val="20"/>
        <w:lang w:val="fr-CA"/>
      </w:rPr>
      <w:t>»</w:t>
    </w:r>
    <w:r w:rsidRPr="000F1DC8">
      <w:rPr>
        <w:rFonts w:ascii="Arial" w:hAnsi="Arial" w:cs="Arial"/>
        <w:b/>
        <w:sz w:val="20"/>
        <w:szCs w:val="20"/>
        <w:lang w:val="fr-CA"/>
      </w:rPr>
      <w:t xml:space="preserve"> </w:t>
    </w:r>
  </w:p>
  <w:p w14:paraId="4DE0EDD9" w14:textId="77777777" w:rsidR="000940E6" w:rsidRPr="000F1DC8" w:rsidRDefault="000940E6" w:rsidP="00021967">
    <w:pPr>
      <w:pStyle w:val="Header"/>
      <w:pBdr>
        <w:bottom w:val="single" w:sz="4" w:space="1" w:color="auto"/>
      </w:pBdr>
      <w:rPr>
        <w:rFonts w:ascii="Arial" w:hAnsi="Arial" w:cs="Arial"/>
        <w:b/>
        <w:sz w:val="20"/>
        <w:szCs w:val="20"/>
        <w:lang w:val="fr-CA"/>
      </w:rPr>
    </w:pPr>
    <w:r w:rsidRPr="000F1DC8">
      <w:rPr>
        <w:rFonts w:ascii="Arial" w:hAnsi="Arial" w:cs="Arial"/>
        <w:b/>
        <w:sz w:val="20"/>
        <w:szCs w:val="20"/>
        <w:lang w:val="fr-CA"/>
      </w:rPr>
      <w:t xml:space="preserve"> </w:t>
    </w:r>
  </w:p>
  <w:p w14:paraId="49116C6E" w14:textId="77777777" w:rsidR="000940E6" w:rsidRPr="000F1DC8" w:rsidRDefault="000940E6" w:rsidP="00735594">
    <w:pPr>
      <w:pStyle w:val="Header"/>
      <w:rPr>
        <w:rFonts w:ascii="Arial" w:hAnsi="Arial" w:cs="Arial"/>
        <w:b/>
        <w:sz w:val="20"/>
        <w:szCs w:val="20"/>
        <w:lang w:val="fr-CA"/>
      </w:rPr>
    </w:pPr>
    <w:r w:rsidRPr="000F1DC8">
      <w:rPr>
        <w:rFonts w:ascii="Arial" w:hAnsi="Arial" w:cs="Arial"/>
        <w:b/>
        <w:sz w:val="20"/>
        <w:szCs w:val="20"/>
        <w:lang w:val="fr-C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6DB45" w14:textId="77777777" w:rsidR="00E15FF4" w:rsidRPr="000F1DC8" w:rsidRDefault="00E15FF4" w:rsidP="00975B43">
    <w:pPr>
      <w:pStyle w:val="Header"/>
      <w:jc w:val="center"/>
      <w:rPr>
        <w:rFonts w:ascii="Arial" w:hAnsi="Arial" w:cs="Arial"/>
        <w:b/>
        <w:sz w:val="20"/>
        <w:szCs w:val="20"/>
        <w:lang w:val="fr-CA"/>
      </w:rPr>
    </w:pPr>
    <w:r w:rsidRPr="000F1DC8">
      <w:rPr>
        <w:noProof/>
        <w:lang w:val="fr-CA" w:eastAsia="en-CA"/>
      </w:rPr>
      <w:drawing>
        <wp:anchor distT="0" distB="0" distL="114300" distR="114300" simplePos="0" relativeHeight="251659264" behindDoc="0" locked="0" layoutInCell="1" allowOverlap="1" wp14:anchorId="7AA7433C" wp14:editId="7DCB44BC">
          <wp:simplePos x="0" y="0"/>
          <wp:positionH relativeFrom="margin">
            <wp:posOffset>-297180</wp:posOffset>
          </wp:positionH>
          <wp:positionV relativeFrom="margin">
            <wp:posOffset>-885825</wp:posOffset>
          </wp:positionV>
          <wp:extent cx="1471295" cy="591820"/>
          <wp:effectExtent l="0" t="0" r="0" b="0"/>
          <wp:wrapNone/>
          <wp:docPr id="2" name="Image 2" descr="Logo_Techo-Bloc_RGB_W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echo-Bloc_RGB_WS_en"/>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9742" b="89861" l="4400" r="94720">
                                <a14:foregroundMark x1="30720" y1="9940" x2="30720" y2="9940"/>
                                <a14:foregroundMark x1="4400" y1="30020" x2="4400" y2="30020"/>
                                <a14:foregroundMark x1="94720" y1="30616" x2="94720" y2="30616"/>
                                <a14:foregroundMark x1="69040" y1="76740" x2="69040" y2="76740"/>
                                <a14:foregroundMark x1="69040" y1="75348" x2="69040" y2="75348"/>
                                <a14:foregroundMark x1="22800" y1="45328" x2="22800" y2="45328"/>
                                <a14:foregroundMark x1="30480" y1="40557" x2="30480" y2="40557"/>
                                <a14:foregroundMark x1="38000" y1="33797" x2="38000" y2="33797"/>
                                <a14:foregroundMark x1="46000" y1="37575" x2="46000" y2="37575"/>
                                <a14:foregroundMark x1="63840" y1="35785" x2="63840" y2="35785"/>
                                <a14:foregroundMark x1="54880" y1="41551" x2="54880" y2="41551"/>
                                <a14:foregroundMark x1="70000" y1="25249" x2="70000" y2="25249"/>
                                <a14:foregroundMark x1="77680" y1="34791" x2="77680" y2="34791"/>
                                <a14:backgroundMark x1="73440" y1="70974" x2="39840" y2="72565"/>
                                <a14:backgroundMark x1="39840" y1="72565" x2="72400" y2="81511"/>
                                <a14:backgroundMark x1="72400" y1="81511" x2="39520" y2="88668"/>
                                <a14:backgroundMark x1="39520" y1="88668" x2="72080" y2="91054"/>
                                <a14:backgroundMark x1="72080" y1="91054" x2="29920" y2="72565"/>
                                <a14:backgroundMark x1="32400" y1="82505" x2="32400" y2="82505"/>
                                <a14:backgroundMark x1="35680" y1="82903" x2="35680" y2="82903"/>
                                <a14:backgroundMark x1="74400" y1="83897" x2="74400" y2="83897"/>
                                <a14:backgroundMark x1="74080" y1="84891" x2="22480" y2="8588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7129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DC8">
      <w:rPr>
        <w:rFonts w:ascii="Arial" w:hAnsi="Arial" w:cs="Arial"/>
        <w:b/>
        <w:sz w:val="20"/>
        <w:szCs w:val="20"/>
        <w:lang w:val="fr-CA"/>
      </w:rPr>
      <w:t>SECTION 32 32 23</w:t>
    </w:r>
  </w:p>
  <w:p w14:paraId="1DF6E0E0" w14:textId="77777777" w:rsidR="00E15FF4" w:rsidRPr="000F1DC8" w:rsidRDefault="00E15FF4" w:rsidP="00975B43">
    <w:pPr>
      <w:pStyle w:val="Header"/>
      <w:jc w:val="center"/>
      <w:rPr>
        <w:rFonts w:ascii="Arial" w:hAnsi="Arial" w:cs="Arial"/>
        <w:b/>
        <w:sz w:val="20"/>
        <w:szCs w:val="20"/>
        <w:lang w:val="fr-CA"/>
      </w:rPr>
    </w:pPr>
    <w:r w:rsidRPr="000F1DC8">
      <w:rPr>
        <w:rFonts w:ascii="Arial" w:hAnsi="Arial" w:cs="Arial"/>
        <w:b/>
        <w:sz w:val="20"/>
        <w:szCs w:val="20"/>
        <w:lang w:val="fr-CA"/>
      </w:rPr>
      <w:t xml:space="preserve">MUR DE SOUTÈNEMENT EN </w:t>
    </w:r>
    <w:r>
      <w:rPr>
        <w:rFonts w:ascii="Arial" w:hAnsi="Arial" w:cs="Arial"/>
        <w:b/>
        <w:sz w:val="20"/>
        <w:szCs w:val="20"/>
        <w:lang w:val="fr-CA"/>
      </w:rPr>
      <w:t>BLOCS DE BÉTON -</w:t>
    </w:r>
    <w:proofErr w:type="gramStart"/>
    <w:r>
      <w:rPr>
        <w:rFonts w:ascii="Arial" w:hAnsi="Arial" w:cs="Arial"/>
        <w:b/>
        <w:sz w:val="20"/>
        <w:szCs w:val="20"/>
        <w:lang w:val="fr-CA"/>
      </w:rPr>
      <w:t xml:space="preserve"> </w:t>
    </w:r>
    <w:r>
      <w:rPr>
        <w:rFonts w:ascii="Arial" w:hAnsi="Arial" w:cs="Arial"/>
        <w:b/>
        <w:noProof/>
        <w:sz w:val="20"/>
        <w:szCs w:val="20"/>
        <w:lang w:val="fr-CA"/>
      </w:rPr>
      <w:t>«Block</w:t>
    </w:r>
    <w:proofErr w:type="gramEnd"/>
    <w:r>
      <w:rPr>
        <w:rFonts w:ascii="Arial" w:hAnsi="Arial" w:cs="Arial"/>
        <w:b/>
        <w:noProof/>
        <w:sz w:val="20"/>
        <w:szCs w:val="20"/>
        <w:lang w:val="fr-CA"/>
      </w:rPr>
      <w:t>»</w:t>
    </w:r>
    <w:r w:rsidRPr="000F1DC8">
      <w:rPr>
        <w:rFonts w:ascii="Arial" w:hAnsi="Arial" w:cs="Arial"/>
        <w:b/>
        <w:sz w:val="20"/>
        <w:szCs w:val="20"/>
        <w:lang w:val="fr-CA"/>
      </w:rPr>
      <w:t xml:space="preserve"> </w:t>
    </w:r>
  </w:p>
  <w:p w14:paraId="231DC020" w14:textId="77777777" w:rsidR="00E15FF4" w:rsidRPr="000F1DC8" w:rsidRDefault="00E15FF4" w:rsidP="00021967">
    <w:pPr>
      <w:pStyle w:val="Header"/>
      <w:pBdr>
        <w:bottom w:val="single" w:sz="4" w:space="1" w:color="auto"/>
      </w:pBdr>
      <w:rPr>
        <w:rFonts w:ascii="Arial" w:hAnsi="Arial" w:cs="Arial"/>
        <w:b/>
        <w:sz w:val="20"/>
        <w:szCs w:val="20"/>
        <w:lang w:val="fr-CA"/>
      </w:rPr>
    </w:pPr>
    <w:r w:rsidRPr="000F1DC8">
      <w:rPr>
        <w:rFonts w:ascii="Arial" w:hAnsi="Arial" w:cs="Arial"/>
        <w:b/>
        <w:sz w:val="20"/>
        <w:szCs w:val="20"/>
        <w:lang w:val="fr-CA"/>
      </w:rPr>
      <w:t xml:space="preserve"> </w:t>
    </w:r>
  </w:p>
  <w:p w14:paraId="476061CB" w14:textId="77777777" w:rsidR="00E15FF4" w:rsidRPr="000F1DC8" w:rsidRDefault="00E15FF4" w:rsidP="00735594">
    <w:pPr>
      <w:pStyle w:val="Header"/>
      <w:rPr>
        <w:rFonts w:ascii="Arial" w:hAnsi="Arial" w:cs="Arial"/>
        <w:b/>
        <w:sz w:val="20"/>
        <w:szCs w:val="20"/>
        <w:lang w:val="fr-CA"/>
      </w:rPr>
    </w:pPr>
    <w:r w:rsidRPr="000F1DC8">
      <w:rPr>
        <w:rFonts w:ascii="Arial" w:hAnsi="Arial" w:cs="Arial"/>
        <w:b/>
        <w:sz w:val="20"/>
        <w:szCs w:val="20"/>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59D43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1">
    <w:nsid w:val="3848537C"/>
    <w:multiLevelType w:val="multilevel"/>
    <w:tmpl w:val="92F442A8"/>
    <w:name w:val="SPECS"/>
    <w:lvl w:ilvl="0">
      <w:start w:val="1"/>
      <w:numFmt w:val="decimal"/>
      <w:lvlText w:val="PARTIE %1"/>
      <w:lvlJc w:val="left"/>
      <w:pPr>
        <w:tabs>
          <w:tab w:val="num" w:pos="1134"/>
        </w:tabs>
        <w:ind w:left="0" w:firstLine="0"/>
      </w:pPr>
      <w:rPr>
        <w:rFonts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2" w15:restartNumberingAfterBreak="1">
    <w:nsid w:val="516317EC"/>
    <w:multiLevelType w:val="multilevel"/>
    <w:tmpl w:val="18829C46"/>
    <w:name w:val="SPECS2"/>
    <w:lvl w:ilvl="0">
      <w:start w:val="1"/>
      <w:numFmt w:val="decimal"/>
      <w:lvlText w:val="PART %1:"/>
      <w:lvlJc w:val="left"/>
      <w:pPr>
        <w:tabs>
          <w:tab w:val="num" w:pos="1418"/>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3" w15:restartNumberingAfterBreak="1">
    <w:nsid w:val="615B1907"/>
    <w:multiLevelType w:val="multilevel"/>
    <w:tmpl w:val="E77C0CE6"/>
    <w:styleLink w:val="Specification"/>
    <w:lvl w:ilvl="0">
      <w:start w:val="1"/>
      <w:numFmt w:val="none"/>
      <w:lvlText w:val="%11.1 "/>
      <w:lvlJc w:val="left"/>
      <w:pPr>
        <w:ind w:left="720" w:hanging="720"/>
      </w:pPr>
      <w:rPr>
        <w:rFonts w:ascii="Arial" w:hAnsi="Arial" w:hint="default"/>
        <w:color w:val="auto"/>
        <w:sz w:val="20"/>
      </w:rPr>
    </w:lvl>
    <w:lvl w:ilvl="1">
      <w:start w:val="1"/>
      <w:numFmt w:val="upperLetter"/>
      <w:lvlText w:val="%2."/>
      <w:lvlJc w:val="left"/>
      <w:pPr>
        <w:ind w:left="4032" w:hanging="648"/>
      </w:pPr>
      <w:rPr>
        <w:rFonts w:ascii="Arial" w:hAnsi="Arial" w:hint="default"/>
        <w:sz w:val="20"/>
      </w:rPr>
    </w:lvl>
    <w:lvl w:ilvl="2">
      <w:start w:val="1"/>
      <w:numFmt w:val="decimal"/>
      <w:lvlText w:val="%3."/>
      <w:lvlJc w:val="right"/>
      <w:pPr>
        <w:ind w:left="4536" w:hanging="144"/>
      </w:pPr>
      <w:rPr>
        <w:rFonts w:hint="default"/>
      </w:rPr>
    </w:lvl>
    <w:lvl w:ilvl="3">
      <w:start w:val="1"/>
      <w:numFmt w:val="lowerLetter"/>
      <w:lvlText w:val="%4."/>
      <w:lvlJc w:val="left"/>
      <w:pPr>
        <w:ind w:left="5184" w:hanging="504"/>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4" w15:restartNumberingAfterBreak="1">
    <w:nsid w:val="692754D3"/>
    <w:multiLevelType w:val="multilevel"/>
    <w:tmpl w:val="9D4E5568"/>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37"/>
    <w:rsid w:val="0000288D"/>
    <w:rsid w:val="000033AB"/>
    <w:rsid w:val="00003B51"/>
    <w:rsid w:val="00004850"/>
    <w:rsid w:val="00004DF9"/>
    <w:rsid w:val="00005535"/>
    <w:rsid w:val="00006542"/>
    <w:rsid w:val="000074CB"/>
    <w:rsid w:val="00010B80"/>
    <w:rsid w:val="00011E01"/>
    <w:rsid w:val="00012BD5"/>
    <w:rsid w:val="00013A2C"/>
    <w:rsid w:val="00015DC1"/>
    <w:rsid w:val="0001630D"/>
    <w:rsid w:val="0001698A"/>
    <w:rsid w:val="00016A19"/>
    <w:rsid w:val="00016A34"/>
    <w:rsid w:val="00017599"/>
    <w:rsid w:val="00021967"/>
    <w:rsid w:val="00021E70"/>
    <w:rsid w:val="00024F19"/>
    <w:rsid w:val="00026058"/>
    <w:rsid w:val="0002654B"/>
    <w:rsid w:val="00026AF8"/>
    <w:rsid w:val="00026F7E"/>
    <w:rsid w:val="0003016F"/>
    <w:rsid w:val="000314F7"/>
    <w:rsid w:val="0003258C"/>
    <w:rsid w:val="00034DA0"/>
    <w:rsid w:val="000364D1"/>
    <w:rsid w:val="00036EF9"/>
    <w:rsid w:val="00037E4F"/>
    <w:rsid w:val="00040E0D"/>
    <w:rsid w:val="00041EB2"/>
    <w:rsid w:val="0004255D"/>
    <w:rsid w:val="0004282C"/>
    <w:rsid w:val="00042D35"/>
    <w:rsid w:val="00042FB5"/>
    <w:rsid w:val="00043A23"/>
    <w:rsid w:val="000442E0"/>
    <w:rsid w:val="00044ECD"/>
    <w:rsid w:val="000451C7"/>
    <w:rsid w:val="00045B1F"/>
    <w:rsid w:val="00046038"/>
    <w:rsid w:val="00047595"/>
    <w:rsid w:val="00047BE8"/>
    <w:rsid w:val="00051046"/>
    <w:rsid w:val="0005121B"/>
    <w:rsid w:val="000518E1"/>
    <w:rsid w:val="00052341"/>
    <w:rsid w:val="00052620"/>
    <w:rsid w:val="00055112"/>
    <w:rsid w:val="00055CA0"/>
    <w:rsid w:val="00061532"/>
    <w:rsid w:val="000629ED"/>
    <w:rsid w:val="00066843"/>
    <w:rsid w:val="000709C1"/>
    <w:rsid w:val="00070DB9"/>
    <w:rsid w:val="000710CA"/>
    <w:rsid w:val="000733EE"/>
    <w:rsid w:val="00073B1C"/>
    <w:rsid w:val="000741CA"/>
    <w:rsid w:val="00074FEF"/>
    <w:rsid w:val="000753FB"/>
    <w:rsid w:val="00075A6D"/>
    <w:rsid w:val="00076370"/>
    <w:rsid w:val="000776F6"/>
    <w:rsid w:val="00077FB3"/>
    <w:rsid w:val="00080B42"/>
    <w:rsid w:val="00081399"/>
    <w:rsid w:val="000866E3"/>
    <w:rsid w:val="00086999"/>
    <w:rsid w:val="00091FD5"/>
    <w:rsid w:val="000940E6"/>
    <w:rsid w:val="000944A6"/>
    <w:rsid w:val="0009560E"/>
    <w:rsid w:val="00096969"/>
    <w:rsid w:val="00096F92"/>
    <w:rsid w:val="00097447"/>
    <w:rsid w:val="0009794F"/>
    <w:rsid w:val="000A192D"/>
    <w:rsid w:val="000A331F"/>
    <w:rsid w:val="000A3471"/>
    <w:rsid w:val="000A50EC"/>
    <w:rsid w:val="000A60ED"/>
    <w:rsid w:val="000A7F00"/>
    <w:rsid w:val="000B02C3"/>
    <w:rsid w:val="000B0DF9"/>
    <w:rsid w:val="000B17E4"/>
    <w:rsid w:val="000B1A8B"/>
    <w:rsid w:val="000B296C"/>
    <w:rsid w:val="000B2A74"/>
    <w:rsid w:val="000B2E1C"/>
    <w:rsid w:val="000B32BF"/>
    <w:rsid w:val="000B391D"/>
    <w:rsid w:val="000B7990"/>
    <w:rsid w:val="000C00AD"/>
    <w:rsid w:val="000C0535"/>
    <w:rsid w:val="000C07D1"/>
    <w:rsid w:val="000C114A"/>
    <w:rsid w:val="000C2F52"/>
    <w:rsid w:val="000C3500"/>
    <w:rsid w:val="000C35C6"/>
    <w:rsid w:val="000C3832"/>
    <w:rsid w:val="000C543F"/>
    <w:rsid w:val="000C558A"/>
    <w:rsid w:val="000C60F9"/>
    <w:rsid w:val="000C7191"/>
    <w:rsid w:val="000C7449"/>
    <w:rsid w:val="000C7C18"/>
    <w:rsid w:val="000D2C25"/>
    <w:rsid w:val="000D41E7"/>
    <w:rsid w:val="000D41F8"/>
    <w:rsid w:val="000D44CE"/>
    <w:rsid w:val="000D47B3"/>
    <w:rsid w:val="000D4A44"/>
    <w:rsid w:val="000D613A"/>
    <w:rsid w:val="000D69DB"/>
    <w:rsid w:val="000E0318"/>
    <w:rsid w:val="000E0551"/>
    <w:rsid w:val="000E0DA2"/>
    <w:rsid w:val="000E1162"/>
    <w:rsid w:val="000E1327"/>
    <w:rsid w:val="000E1F20"/>
    <w:rsid w:val="000E6285"/>
    <w:rsid w:val="000E726E"/>
    <w:rsid w:val="000F0D5A"/>
    <w:rsid w:val="000F0F4D"/>
    <w:rsid w:val="000F1938"/>
    <w:rsid w:val="000F1A5F"/>
    <w:rsid w:val="000F1DC8"/>
    <w:rsid w:val="000F1DDC"/>
    <w:rsid w:val="000F1FBE"/>
    <w:rsid w:val="000F5D40"/>
    <w:rsid w:val="000F6535"/>
    <w:rsid w:val="000F7445"/>
    <w:rsid w:val="000F75E7"/>
    <w:rsid w:val="001013BF"/>
    <w:rsid w:val="00101A4D"/>
    <w:rsid w:val="00101ECD"/>
    <w:rsid w:val="0010237E"/>
    <w:rsid w:val="00102DAC"/>
    <w:rsid w:val="00103CCA"/>
    <w:rsid w:val="001049A8"/>
    <w:rsid w:val="00105A5A"/>
    <w:rsid w:val="00105CD0"/>
    <w:rsid w:val="0010704E"/>
    <w:rsid w:val="001103E1"/>
    <w:rsid w:val="00114A68"/>
    <w:rsid w:val="00114B6C"/>
    <w:rsid w:val="00116FEB"/>
    <w:rsid w:val="00117865"/>
    <w:rsid w:val="00120522"/>
    <w:rsid w:val="00120CBF"/>
    <w:rsid w:val="00121D7C"/>
    <w:rsid w:val="00122BCC"/>
    <w:rsid w:val="001231CB"/>
    <w:rsid w:val="0012492E"/>
    <w:rsid w:val="0012550F"/>
    <w:rsid w:val="001260AF"/>
    <w:rsid w:val="00130418"/>
    <w:rsid w:val="001326A0"/>
    <w:rsid w:val="001331B4"/>
    <w:rsid w:val="001332B3"/>
    <w:rsid w:val="001334EC"/>
    <w:rsid w:val="0013441A"/>
    <w:rsid w:val="00137489"/>
    <w:rsid w:val="00140FAE"/>
    <w:rsid w:val="001432A5"/>
    <w:rsid w:val="00143606"/>
    <w:rsid w:val="001458C0"/>
    <w:rsid w:val="00147358"/>
    <w:rsid w:val="00147D75"/>
    <w:rsid w:val="00151289"/>
    <w:rsid w:val="00151948"/>
    <w:rsid w:val="00152AA1"/>
    <w:rsid w:val="00153389"/>
    <w:rsid w:val="00153747"/>
    <w:rsid w:val="001551D0"/>
    <w:rsid w:val="001557F7"/>
    <w:rsid w:val="001559DA"/>
    <w:rsid w:val="00155B45"/>
    <w:rsid w:val="00157A39"/>
    <w:rsid w:val="00160080"/>
    <w:rsid w:val="00160EDF"/>
    <w:rsid w:val="0016343E"/>
    <w:rsid w:val="00163BB7"/>
    <w:rsid w:val="00167F53"/>
    <w:rsid w:val="001710C3"/>
    <w:rsid w:val="00171EB1"/>
    <w:rsid w:val="00173EDE"/>
    <w:rsid w:val="00175690"/>
    <w:rsid w:val="00175F4E"/>
    <w:rsid w:val="001835F4"/>
    <w:rsid w:val="00183758"/>
    <w:rsid w:val="00183860"/>
    <w:rsid w:val="00185384"/>
    <w:rsid w:val="00185AE5"/>
    <w:rsid w:val="001867F9"/>
    <w:rsid w:val="00187125"/>
    <w:rsid w:val="001877C4"/>
    <w:rsid w:val="001879C5"/>
    <w:rsid w:val="00187CD5"/>
    <w:rsid w:val="00194AA2"/>
    <w:rsid w:val="00196B43"/>
    <w:rsid w:val="00196FCD"/>
    <w:rsid w:val="001A47C4"/>
    <w:rsid w:val="001A5022"/>
    <w:rsid w:val="001A5F1A"/>
    <w:rsid w:val="001A60CD"/>
    <w:rsid w:val="001A7232"/>
    <w:rsid w:val="001B0B23"/>
    <w:rsid w:val="001B1D46"/>
    <w:rsid w:val="001B2D64"/>
    <w:rsid w:val="001B304A"/>
    <w:rsid w:val="001B3712"/>
    <w:rsid w:val="001B56E2"/>
    <w:rsid w:val="001C082D"/>
    <w:rsid w:val="001C23FB"/>
    <w:rsid w:val="001C3346"/>
    <w:rsid w:val="001C5B7B"/>
    <w:rsid w:val="001C6721"/>
    <w:rsid w:val="001C6A64"/>
    <w:rsid w:val="001C6D9A"/>
    <w:rsid w:val="001D0A65"/>
    <w:rsid w:val="001D5C8D"/>
    <w:rsid w:val="001E3F1A"/>
    <w:rsid w:val="001E40C1"/>
    <w:rsid w:val="001E4BF1"/>
    <w:rsid w:val="001E6248"/>
    <w:rsid w:val="001E6AF1"/>
    <w:rsid w:val="001E7E25"/>
    <w:rsid w:val="001F00E1"/>
    <w:rsid w:val="001F1612"/>
    <w:rsid w:val="001F2C43"/>
    <w:rsid w:val="001F3538"/>
    <w:rsid w:val="001F372C"/>
    <w:rsid w:val="001F51FA"/>
    <w:rsid w:val="001F5BAC"/>
    <w:rsid w:val="001F6954"/>
    <w:rsid w:val="001F6B71"/>
    <w:rsid w:val="002012B9"/>
    <w:rsid w:val="00202188"/>
    <w:rsid w:val="0020316B"/>
    <w:rsid w:val="00203B6F"/>
    <w:rsid w:val="002051BC"/>
    <w:rsid w:val="002069F4"/>
    <w:rsid w:val="00210F14"/>
    <w:rsid w:val="002115AD"/>
    <w:rsid w:val="00211AFC"/>
    <w:rsid w:val="00213288"/>
    <w:rsid w:val="00216F33"/>
    <w:rsid w:val="00217030"/>
    <w:rsid w:val="0021737C"/>
    <w:rsid w:val="0022198E"/>
    <w:rsid w:val="00221F06"/>
    <w:rsid w:val="00222869"/>
    <w:rsid w:val="00223787"/>
    <w:rsid w:val="002237C2"/>
    <w:rsid w:val="00225195"/>
    <w:rsid w:val="00227262"/>
    <w:rsid w:val="00230524"/>
    <w:rsid w:val="00232342"/>
    <w:rsid w:val="002329B3"/>
    <w:rsid w:val="00235333"/>
    <w:rsid w:val="0024085E"/>
    <w:rsid w:val="0024255F"/>
    <w:rsid w:val="002432E4"/>
    <w:rsid w:val="00246D2A"/>
    <w:rsid w:val="002479B5"/>
    <w:rsid w:val="00247B9F"/>
    <w:rsid w:val="00250341"/>
    <w:rsid w:val="002523A9"/>
    <w:rsid w:val="002528BE"/>
    <w:rsid w:val="00253AB9"/>
    <w:rsid w:val="00254BCB"/>
    <w:rsid w:val="00254D3C"/>
    <w:rsid w:val="00254F0F"/>
    <w:rsid w:val="00257227"/>
    <w:rsid w:val="00257C86"/>
    <w:rsid w:val="00261559"/>
    <w:rsid w:val="00262729"/>
    <w:rsid w:val="00262E89"/>
    <w:rsid w:val="00263123"/>
    <w:rsid w:val="002633F2"/>
    <w:rsid w:val="00263F01"/>
    <w:rsid w:val="00264620"/>
    <w:rsid w:val="002646FF"/>
    <w:rsid w:val="00265177"/>
    <w:rsid w:val="0026728B"/>
    <w:rsid w:val="002711D2"/>
    <w:rsid w:val="00271F09"/>
    <w:rsid w:val="00274E61"/>
    <w:rsid w:val="00275220"/>
    <w:rsid w:val="002765BC"/>
    <w:rsid w:val="00276671"/>
    <w:rsid w:val="002774F7"/>
    <w:rsid w:val="002779F1"/>
    <w:rsid w:val="00280372"/>
    <w:rsid w:val="00280EA4"/>
    <w:rsid w:val="00281C3D"/>
    <w:rsid w:val="00282A6E"/>
    <w:rsid w:val="00282C97"/>
    <w:rsid w:val="00282FA8"/>
    <w:rsid w:val="0028555A"/>
    <w:rsid w:val="002866CD"/>
    <w:rsid w:val="00287D68"/>
    <w:rsid w:val="0029165C"/>
    <w:rsid w:val="00291A11"/>
    <w:rsid w:val="00291CC3"/>
    <w:rsid w:val="00292B3B"/>
    <w:rsid w:val="002937A0"/>
    <w:rsid w:val="002940BD"/>
    <w:rsid w:val="00297411"/>
    <w:rsid w:val="002A000B"/>
    <w:rsid w:val="002A06ED"/>
    <w:rsid w:val="002A1B1B"/>
    <w:rsid w:val="002A2292"/>
    <w:rsid w:val="002A3A14"/>
    <w:rsid w:val="002A5A26"/>
    <w:rsid w:val="002A6AA8"/>
    <w:rsid w:val="002A787B"/>
    <w:rsid w:val="002B18E0"/>
    <w:rsid w:val="002B1BEA"/>
    <w:rsid w:val="002B2679"/>
    <w:rsid w:val="002B2A47"/>
    <w:rsid w:val="002B6F31"/>
    <w:rsid w:val="002C0731"/>
    <w:rsid w:val="002C07A4"/>
    <w:rsid w:val="002C16CC"/>
    <w:rsid w:val="002C1DD3"/>
    <w:rsid w:val="002C1FEB"/>
    <w:rsid w:val="002C3862"/>
    <w:rsid w:val="002C55C8"/>
    <w:rsid w:val="002C5CA1"/>
    <w:rsid w:val="002C6F9C"/>
    <w:rsid w:val="002C7950"/>
    <w:rsid w:val="002D0712"/>
    <w:rsid w:val="002D09AE"/>
    <w:rsid w:val="002D2C2F"/>
    <w:rsid w:val="002D36BD"/>
    <w:rsid w:val="002D4332"/>
    <w:rsid w:val="002D5931"/>
    <w:rsid w:val="002D66A7"/>
    <w:rsid w:val="002E0EEA"/>
    <w:rsid w:val="002E2B67"/>
    <w:rsid w:val="002E4976"/>
    <w:rsid w:val="002E4A7F"/>
    <w:rsid w:val="002E4B9E"/>
    <w:rsid w:val="002E4D10"/>
    <w:rsid w:val="002E7A35"/>
    <w:rsid w:val="002F118F"/>
    <w:rsid w:val="002F238E"/>
    <w:rsid w:val="002F2FDB"/>
    <w:rsid w:val="002F6F3A"/>
    <w:rsid w:val="0030035F"/>
    <w:rsid w:val="00301960"/>
    <w:rsid w:val="00302951"/>
    <w:rsid w:val="00303452"/>
    <w:rsid w:val="003048F2"/>
    <w:rsid w:val="00310472"/>
    <w:rsid w:val="00310EEF"/>
    <w:rsid w:val="00311729"/>
    <w:rsid w:val="00315124"/>
    <w:rsid w:val="00316F81"/>
    <w:rsid w:val="00317127"/>
    <w:rsid w:val="00317398"/>
    <w:rsid w:val="00320DCC"/>
    <w:rsid w:val="00320E1F"/>
    <w:rsid w:val="00321DB6"/>
    <w:rsid w:val="00323647"/>
    <w:rsid w:val="003236A8"/>
    <w:rsid w:val="00323703"/>
    <w:rsid w:val="00323EE9"/>
    <w:rsid w:val="003254FE"/>
    <w:rsid w:val="00325DC3"/>
    <w:rsid w:val="00334D02"/>
    <w:rsid w:val="00334F63"/>
    <w:rsid w:val="00335359"/>
    <w:rsid w:val="00336355"/>
    <w:rsid w:val="00336412"/>
    <w:rsid w:val="00337728"/>
    <w:rsid w:val="003400A7"/>
    <w:rsid w:val="003415A4"/>
    <w:rsid w:val="00341E30"/>
    <w:rsid w:val="00342094"/>
    <w:rsid w:val="00342325"/>
    <w:rsid w:val="003430F1"/>
    <w:rsid w:val="00343143"/>
    <w:rsid w:val="00343645"/>
    <w:rsid w:val="00344B48"/>
    <w:rsid w:val="003451FB"/>
    <w:rsid w:val="00346BE1"/>
    <w:rsid w:val="00347D9B"/>
    <w:rsid w:val="00350BF7"/>
    <w:rsid w:val="00353A51"/>
    <w:rsid w:val="00356F35"/>
    <w:rsid w:val="00357009"/>
    <w:rsid w:val="0036005A"/>
    <w:rsid w:val="00361E3B"/>
    <w:rsid w:val="003635D7"/>
    <w:rsid w:val="00364283"/>
    <w:rsid w:val="003645C7"/>
    <w:rsid w:val="00365A7C"/>
    <w:rsid w:val="00367302"/>
    <w:rsid w:val="00371067"/>
    <w:rsid w:val="0037183B"/>
    <w:rsid w:val="00372183"/>
    <w:rsid w:val="00372219"/>
    <w:rsid w:val="00372570"/>
    <w:rsid w:val="00373E50"/>
    <w:rsid w:val="003740E5"/>
    <w:rsid w:val="0037452D"/>
    <w:rsid w:val="003816C1"/>
    <w:rsid w:val="00383F43"/>
    <w:rsid w:val="0039131F"/>
    <w:rsid w:val="003939B8"/>
    <w:rsid w:val="0039545F"/>
    <w:rsid w:val="00395F32"/>
    <w:rsid w:val="0039646C"/>
    <w:rsid w:val="0039663A"/>
    <w:rsid w:val="00396917"/>
    <w:rsid w:val="0039778A"/>
    <w:rsid w:val="003979BF"/>
    <w:rsid w:val="003A2B88"/>
    <w:rsid w:val="003A3844"/>
    <w:rsid w:val="003A398B"/>
    <w:rsid w:val="003A39E9"/>
    <w:rsid w:val="003A3DFB"/>
    <w:rsid w:val="003A40DE"/>
    <w:rsid w:val="003A5457"/>
    <w:rsid w:val="003A5B3B"/>
    <w:rsid w:val="003A66E1"/>
    <w:rsid w:val="003A7577"/>
    <w:rsid w:val="003A76DE"/>
    <w:rsid w:val="003B01FB"/>
    <w:rsid w:val="003B1DDB"/>
    <w:rsid w:val="003B222F"/>
    <w:rsid w:val="003B2F87"/>
    <w:rsid w:val="003B3B03"/>
    <w:rsid w:val="003B3C84"/>
    <w:rsid w:val="003B4F99"/>
    <w:rsid w:val="003B7341"/>
    <w:rsid w:val="003C23BF"/>
    <w:rsid w:val="003C24CE"/>
    <w:rsid w:val="003C2858"/>
    <w:rsid w:val="003C2AA0"/>
    <w:rsid w:val="003C4AE8"/>
    <w:rsid w:val="003C5641"/>
    <w:rsid w:val="003C5DA5"/>
    <w:rsid w:val="003C654A"/>
    <w:rsid w:val="003C684A"/>
    <w:rsid w:val="003C6A1B"/>
    <w:rsid w:val="003C73F6"/>
    <w:rsid w:val="003C7BA7"/>
    <w:rsid w:val="003D1DF8"/>
    <w:rsid w:val="003D323C"/>
    <w:rsid w:val="003D3ED2"/>
    <w:rsid w:val="003D75A4"/>
    <w:rsid w:val="003E02FB"/>
    <w:rsid w:val="003E058C"/>
    <w:rsid w:val="003E223F"/>
    <w:rsid w:val="003E22BC"/>
    <w:rsid w:val="003E4E14"/>
    <w:rsid w:val="003E6E78"/>
    <w:rsid w:val="003E79D2"/>
    <w:rsid w:val="003F2804"/>
    <w:rsid w:val="003F4B71"/>
    <w:rsid w:val="003F631B"/>
    <w:rsid w:val="00400498"/>
    <w:rsid w:val="0040052A"/>
    <w:rsid w:val="00400C47"/>
    <w:rsid w:val="00401542"/>
    <w:rsid w:val="004015D9"/>
    <w:rsid w:val="0040344A"/>
    <w:rsid w:val="00403729"/>
    <w:rsid w:val="00405293"/>
    <w:rsid w:val="0040592C"/>
    <w:rsid w:val="00407525"/>
    <w:rsid w:val="004147AC"/>
    <w:rsid w:val="0041592D"/>
    <w:rsid w:val="0042170B"/>
    <w:rsid w:val="004237AD"/>
    <w:rsid w:val="004246F8"/>
    <w:rsid w:val="004246FB"/>
    <w:rsid w:val="00425C52"/>
    <w:rsid w:val="00425EAB"/>
    <w:rsid w:val="00425FC9"/>
    <w:rsid w:val="004278C1"/>
    <w:rsid w:val="00431F94"/>
    <w:rsid w:val="0043213E"/>
    <w:rsid w:val="004322A7"/>
    <w:rsid w:val="0043427B"/>
    <w:rsid w:val="0043566F"/>
    <w:rsid w:val="004372F1"/>
    <w:rsid w:val="004406AC"/>
    <w:rsid w:val="004419C3"/>
    <w:rsid w:val="00442767"/>
    <w:rsid w:val="00442E95"/>
    <w:rsid w:val="00444089"/>
    <w:rsid w:val="004442F9"/>
    <w:rsid w:val="00446EC4"/>
    <w:rsid w:val="004474AC"/>
    <w:rsid w:val="004511D8"/>
    <w:rsid w:val="00452E05"/>
    <w:rsid w:val="00456464"/>
    <w:rsid w:val="00457D8F"/>
    <w:rsid w:val="00457F35"/>
    <w:rsid w:val="0046078B"/>
    <w:rsid w:val="00461163"/>
    <w:rsid w:val="00462043"/>
    <w:rsid w:val="00463480"/>
    <w:rsid w:val="00464CDD"/>
    <w:rsid w:val="0046627F"/>
    <w:rsid w:val="004665DD"/>
    <w:rsid w:val="0046712C"/>
    <w:rsid w:val="00470542"/>
    <w:rsid w:val="004721E3"/>
    <w:rsid w:val="0047313D"/>
    <w:rsid w:val="00474723"/>
    <w:rsid w:val="00474BE5"/>
    <w:rsid w:val="00475DC2"/>
    <w:rsid w:val="004767A5"/>
    <w:rsid w:val="004767DA"/>
    <w:rsid w:val="00477DDB"/>
    <w:rsid w:val="00480BB9"/>
    <w:rsid w:val="00481155"/>
    <w:rsid w:val="00483226"/>
    <w:rsid w:val="004840B7"/>
    <w:rsid w:val="00484628"/>
    <w:rsid w:val="00485C7E"/>
    <w:rsid w:val="00490FC4"/>
    <w:rsid w:val="00491C32"/>
    <w:rsid w:val="00491F0D"/>
    <w:rsid w:val="004930DC"/>
    <w:rsid w:val="0049393F"/>
    <w:rsid w:val="00494A3D"/>
    <w:rsid w:val="004A2472"/>
    <w:rsid w:val="004A7713"/>
    <w:rsid w:val="004B017F"/>
    <w:rsid w:val="004B0B96"/>
    <w:rsid w:val="004B0DF1"/>
    <w:rsid w:val="004B24EA"/>
    <w:rsid w:val="004B49E7"/>
    <w:rsid w:val="004B4D18"/>
    <w:rsid w:val="004B4EFD"/>
    <w:rsid w:val="004B4F34"/>
    <w:rsid w:val="004B5458"/>
    <w:rsid w:val="004B54C2"/>
    <w:rsid w:val="004B5711"/>
    <w:rsid w:val="004B598D"/>
    <w:rsid w:val="004B713C"/>
    <w:rsid w:val="004B7EDF"/>
    <w:rsid w:val="004C1B2A"/>
    <w:rsid w:val="004C4D68"/>
    <w:rsid w:val="004C7E92"/>
    <w:rsid w:val="004D0534"/>
    <w:rsid w:val="004D0722"/>
    <w:rsid w:val="004D1D2E"/>
    <w:rsid w:val="004D2C68"/>
    <w:rsid w:val="004E0BC5"/>
    <w:rsid w:val="004E0EFD"/>
    <w:rsid w:val="004E12D8"/>
    <w:rsid w:val="004E1BA5"/>
    <w:rsid w:val="004E1ED9"/>
    <w:rsid w:val="004E7600"/>
    <w:rsid w:val="004E7EAF"/>
    <w:rsid w:val="004F0282"/>
    <w:rsid w:val="004F1282"/>
    <w:rsid w:val="004F2F21"/>
    <w:rsid w:val="004F436A"/>
    <w:rsid w:val="004F4D59"/>
    <w:rsid w:val="004F5C1F"/>
    <w:rsid w:val="004F5EC6"/>
    <w:rsid w:val="004F6972"/>
    <w:rsid w:val="00500236"/>
    <w:rsid w:val="00501EA6"/>
    <w:rsid w:val="005033C3"/>
    <w:rsid w:val="0050391E"/>
    <w:rsid w:val="00503DDB"/>
    <w:rsid w:val="005040F9"/>
    <w:rsid w:val="005043E7"/>
    <w:rsid w:val="005057AA"/>
    <w:rsid w:val="00505E7E"/>
    <w:rsid w:val="00506D35"/>
    <w:rsid w:val="005110AF"/>
    <w:rsid w:val="0051122F"/>
    <w:rsid w:val="005113FA"/>
    <w:rsid w:val="005121A0"/>
    <w:rsid w:val="00512AB4"/>
    <w:rsid w:val="00513670"/>
    <w:rsid w:val="0051433D"/>
    <w:rsid w:val="00515858"/>
    <w:rsid w:val="0052148F"/>
    <w:rsid w:val="00523CCC"/>
    <w:rsid w:val="00523D13"/>
    <w:rsid w:val="00526DEA"/>
    <w:rsid w:val="00526EFA"/>
    <w:rsid w:val="00530E32"/>
    <w:rsid w:val="00530EB7"/>
    <w:rsid w:val="005320CA"/>
    <w:rsid w:val="00532F04"/>
    <w:rsid w:val="00537F0D"/>
    <w:rsid w:val="00540283"/>
    <w:rsid w:val="00540349"/>
    <w:rsid w:val="00540A76"/>
    <w:rsid w:val="00540F50"/>
    <w:rsid w:val="00542367"/>
    <w:rsid w:val="0054255B"/>
    <w:rsid w:val="00543689"/>
    <w:rsid w:val="00543856"/>
    <w:rsid w:val="00543D14"/>
    <w:rsid w:val="005446B6"/>
    <w:rsid w:val="00544788"/>
    <w:rsid w:val="00546C5C"/>
    <w:rsid w:val="00550065"/>
    <w:rsid w:val="00552C81"/>
    <w:rsid w:val="00553B1D"/>
    <w:rsid w:val="00554D73"/>
    <w:rsid w:val="00555289"/>
    <w:rsid w:val="00556894"/>
    <w:rsid w:val="00557987"/>
    <w:rsid w:val="005579A4"/>
    <w:rsid w:val="00560214"/>
    <w:rsid w:val="00560929"/>
    <w:rsid w:val="005613B4"/>
    <w:rsid w:val="00561B62"/>
    <w:rsid w:val="00561CD9"/>
    <w:rsid w:val="00561CF1"/>
    <w:rsid w:val="00562508"/>
    <w:rsid w:val="00565A6F"/>
    <w:rsid w:val="00565F5F"/>
    <w:rsid w:val="00570552"/>
    <w:rsid w:val="00570696"/>
    <w:rsid w:val="00570C84"/>
    <w:rsid w:val="00572DF4"/>
    <w:rsid w:val="005745ED"/>
    <w:rsid w:val="005808C1"/>
    <w:rsid w:val="00581517"/>
    <w:rsid w:val="00581AB5"/>
    <w:rsid w:val="00581F76"/>
    <w:rsid w:val="00582378"/>
    <w:rsid w:val="005826B5"/>
    <w:rsid w:val="00582DB8"/>
    <w:rsid w:val="00586060"/>
    <w:rsid w:val="0058656D"/>
    <w:rsid w:val="00586981"/>
    <w:rsid w:val="00590C16"/>
    <w:rsid w:val="005914B9"/>
    <w:rsid w:val="0059216F"/>
    <w:rsid w:val="00592655"/>
    <w:rsid w:val="00592754"/>
    <w:rsid w:val="00593A49"/>
    <w:rsid w:val="0059442B"/>
    <w:rsid w:val="005973C9"/>
    <w:rsid w:val="005A0089"/>
    <w:rsid w:val="005A02D2"/>
    <w:rsid w:val="005A1D38"/>
    <w:rsid w:val="005A41A7"/>
    <w:rsid w:val="005A4E24"/>
    <w:rsid w:val="005A748A"/>
    <w:rsid w:val="005B0C4A"/>
    <w:rsid w:val="005B171A"/>
    <w:rsid w:val="005B191B"/>
    <w:rsid w:val="005B1D6B"/>
    <w:rsid w:val="005B2D6A"/>
    <w:rsid w:val="005B42E3"/>
    <w:rsid w:val="005B48A4"/>
    <w:rsid w:val="005B5506"/>
    <w:rsid w:val="005B5690"/>
    <w:rsid w:val="005B60D4"/>
    <w:rsid w:val="005B6339"/>
    <w:rsid w:val="005B6FB2"/>
    <w:rsid w:val="005C0546"/>
    <w:rsid w:val="005C6499"/>
    <w:rsid w:val="005C786B"/>
    <w:rsid w:val="005C7FF0"/>
    <w:rsid w:val="005D0824"/>
    <w:rsid w:val="005D1AA9"/>
    <w:rsid w:val="005D1BD1"/>
    <w:rsid w:val="005D211D"/>
    <w:rsid w:val="005D2572"/>
    <w:rsid w:val="005D2CEC"/>
    <w:rsid w:val="005D40EB"/>
    <w:rsid w:val="005D6629"/>
    <w:rsid w:val="005D70D2"/>
    <w:rsid w:val="005D77DC"/>
    <w:rsid w:val="005E07DE"/>
    <w:rsid w:val="005E0D94"/>
    <w:rsid w:val="005E3995"/>
    <w:rsid w:val="005E704A"/>
    <w:rsid w:val="005E7289"/>
    <w:rsid w:val="005F0EE5"/>
    <w:rsid w:val="005F2F05"/>
    <w:rsid w:val="005F2F8E"/>
    <w:rsid w:val="005F3C83"/>
    <w:rsid w:val="005F52D0"/>
    <w:rsid w:val="005F60FD"/>
    <w:rsid w:val="005F6186"/>
    <w:rsid w:val="00601261"/>
    <w:rsid w:val="00601FBF"/>
    <w:rsid w:val="00602160"/>
    <w:rsid w:val="00602F38"/>
    <w:rsid w:val="006037DF"/>
    <w:rsid w:val="006038C0"/>
    <w:rsid w:val="00603BE2"/>
    <w:rsid w:val="00604AED"/>
    <w:rsid w:val="00604D01"/>
    <w:rsid w:val="00604E75"/>
    <w:rsid w:val="00606C9A"/>
    <w:rsid w:val="0060744C"/>
    <w:rsid w:val="00607699"/>
    <w:rsid w:val="00607F1A"/>
    <w:rsid w:val="006121D7"/>
    <w:rsid w:val="00612404"/>
    <w:rsid w:val="00612B2B"/>
    <w:rsid w:val="006130B6"/>
    <w:rsid w:val="006143E5"/>
    <w:rsid w:val="00615337"/>
    <w:rsid w:val="00615727"/>
    <w:rsid w:val="00616ABB"/>
    <w:rsid w:val="006200F1"/>
    <w:rsid w:val="00622D02"/>
    <w:rsid w:val="006238B1"/>
    <w:rsid w:val="006252AF"/>
    <w:rsid w:val="00626301"/>
    <w:rsid w:val="00627ADD"/>
    <w:rsid w:val="00627C83"/>
    <w:rsid w:val="00627FAA"/>
    <w:rsid w:val="00630937"/>
    <w:rsid w:val="00632FBB"/>
    <w:rsid w:val="00634679"/>
    <w:rsid w:val="00636B8C"/>
    <w:rsid w:val="0063711E"/>
    <w:rsid w:val="00640F09"/>
    <w:rsid w:val="0064103F"/>
    <w:rsid w:val="00641DE9"/>
    <w:rsid w:val="00642895"/>
    <w:rsid w:val="00643828"/>
    <w:rsid w:val="00643F4A"/>
    <w:rsid w:val="00646790"/>
    <w:rsid w:val="006474A4"/>
    <w:rsid w:val="0065017A"/>
    <w:rsid w:val="00652490"/>
    <w:rsid w:val="0065350F"/>
    <w:rsid w:val="00653716"/>
    <w:rsid w:val="00654086"/>
    <w:rsid w:val="00657105"/>
    <w:rsid w:val="0066032E"/>
    <w:rsid w:val="00660BEB"/>
    <w:rsid w:val="00662137"/>
    <w:rsid w:val="0066325B"/>
    <w:rsid w:val="006668E8"/>
    <w:rsid w:val="00666E37"/>
    <w:rsid w:val="006673F5"/>
    <w:rsid w:val="0067015F"/>
    <w:rsid w:val="006724A0"/>
    <w:rsid w:val="006741AA"/>
    <w:rsid w:val="0067705A"/>
    <w:rsid w:val="00680E2E"/>
    <w:rsid w:val="00682CDC"/>
    <w:rsid w:val="00682CE6"/>
    <w:rsid w:val="006841A2"/>
    <w:rsid w:val="0068464E"/>
    <w:rsid w:val="0069008C"/>
    <w:rsid w:val="0069066F"/>
    <w:rsid w:val="006920C4"/>
    <w:rsid w:val="006948CA"/>
    <w:rsid w:val="00695361"/>
    <w:rsid w:val="006968D2"/>
    <w:rsid w:val="00697E66"/>
    <w:rsid w:val="00697FAA"/>
    <w:rsid w:val="006A0104"/>
    <w:rsid w:val="006A0CCC"/>
    <w:rsid w:val="006A157A"/>
    <w:rsid w:val="006A32CB"/>
    <w:rsid w:val="006A46E7"/>
    <w:rsid w:val="006A4822"/>
    <w:rsid w:val="006A5493"/>
    <w:rsid w:val="006A6707"/>
    <w:rsid w:val="006A6A85"/>
    <w:rsid w:val="006A79AA"/>
    <w:rsid w:val="006B0334"/>
    <w:rsid w:val="006B07DB"/>
    <w:rsid w:val="006B61DA"/>
    <w:rsid w:val="006B75BF"/>
    <w:rsid w:val="006C291A"/>
    <w:rsid w:val="006C2E13"/>
    <w:rsid w:val="006C340E"/>
    <w:rsid w:val="006C3A40"/>
    <w:rsid w:val="006C4E12"/>
    <w:rsid w:val="006D0F88"/>
    <w:rsid w:val="006D1C55"/>
    <w:rsid w:val="006D2FD1"/>
    <w:rsid w:val="006D3A2E"/>
    <w:rsid w:val="006D6BD0"/>
    <w:rsid w:val="006D7446"/>
    <w:rsid w:val="006D7AE3"/>
    <w:rsid w:val="006E0ACE"/>
    <w:rsid w:val="006E0E01"/>
    <w:rsid w:val="006E3527"/>
    <w:rsid w:val="006E4456"/>
    <w:rsid w:val="006E4767"/>
    <w:rsid w:val="006E4B2A"/>
    <w:rsid w:val="006E6132"/>
    <w:rsid w:val="006E768A"/>
    <w:rsid w:val="006F0894"/>
    <w:rsid w:val="006F1B75"/>
    <w:rsid w:val="006F1C88"/>
    <w:rsid w:val="006F4B5F"/>
    <w:rsid w:val="006F54D4"/>
    <w:rsid w:val="006F588B"/>
    <w:rsid w:val="006F664F"/>
    <w:rsid w:val="006F670C"/>
    <w:rsid w:val="006F6EBE"/>
    <w:rsid w:val="006F7355"/>
    <w:rsid w:val="006F771C"/>
    <w:rsid w:val="00702689"/>
    <w:rsid w:val="00702F45"/>
    <w:rsid w:val="00711F52"/>
    <w:rsid w:val="00712E7A"/>
    <w:rsid w:val="00713136"/>
    <w:rsid w:val="00713D24"/>
    <w:rsid w:val="00715E06"/>
    <w:rsid w:val="00716649"/>
    <w:rsid w:val="00717D44"/>
    <w:rsid w:val="00720582"/>
    <w:rsid w:val="00720DD7"/>
    <w:rsid w:val="007220A1"/>
    <w:rsid w:val="00723B0F"/>
    <w:rsid w:val="007252C6"/>
    <w:rsid w:val="007255AA"/>
    <w:rsid w:val="0072575F"/>
    <w:rsid w:val="00725D37"/>
    <w:rsid w:val="007276B2"/>
    <w:rsid w:val="007279D4"/>
    <w:rsid w:val="0073004C"/>
    <w:rsid w:val="00733CEC"/>
    <w:rsid w:val="0073403F"/>
    <w:rsid w:val="007353A4"/>
    <w:rsid w:val="00735594"/>
    <w:rsid w:val="0073579D"/>
    <w:rsid w:val="00735D61"/>
    <w:rsid w:val="00737814"/>
    <w:rsid w:val="007406DD"/>
    <w:rsid w:val="00741C6D"/>
    <w:rsid w:val="00745ED6"/>
    <w:rsid w:val="00746904"/>
    <w:rsid w:val="00746DB4"/>
    <w:rsid w:val="007472E1"/>
    <w:rsid w:val="0074733C"/>
    <w:rsid w:val="00747BF0"/>
    <w:rsid w:val="007513BA"/>
    <w:rsid w:val="00752AE1"/>
    <w:rsid w:val="0075337B"/>
    <w:rsid w:val="00754860"/>
    <w:rsid w:val="00754D98"/>
    <w:rsid w:val="00754F3D"/>
    <w:rsid w:val="007553FE"/>
    <w:rsid w:val="00761A3A"/>
    <w:rsid w:val="00761F57"/>
    <w:rsid w:val="0076288E"/>
    <w:rsid w:val="00766847"/>
    <w:rsid w:val="00767425"/>
    <w:rsid w:val="00770189"/>
    <w:rsid w:val="00770EC9"/>
    <w:rsid w:val="00772761"/>
    <w:rsid w:val="00773659"/>
    <w:rsid w:val="0077381A"/>
    <w:rsid w:val="00777E3C"/>
    <w:rsid w:val="00782581"/>
    <w:rsid w:val="007846BA"/>
    <w:rsid w:val="007861B0"/>
    <w:rsid w:val="007868F9"/>
    <w:rsid w:val="0078764A"/>
    <w:rsid w:val="00792298"/>
    <w:rsid w:val="00792882"/>
    <w:rsid w:val="00792C63"/>
    <w:rsid w:val="007950DF"/>
    <w:rsid w:val="007963AA"/>
    <w:rsid w:val="00796ED8"/>
    <w:rsid w:val="007A18E1"/>
    <w:rsid w:val="007A1983"/>
    <w:rsid w:val="007A344E"/>
    <w:rsid w:val="007A351D"/>
    <w:rsid w:val="007A3BA3"/>
    <w:rsid w:val="007A3C8C"/>
    <w:rsid w:val="007A5FBB"/>
    <w:rsid w:val="007B04FD"/>
    <w:rsid w:val="007B0F3A"/>
    <w:rsid w:val="007B210B"/>
    <w:rsid w:val="007B3F1B"/>
    <w:rsid w:val="007B7085"/>
    <w:rsid w:val="007C5081"/>
    <w:rsid w:val="007C5629"/>
    <w:rsid w:val="007C778D"/>
    <w:rsid w:val="007D00A1"/>
    <w:rsid w:val="007D2728"/>
    <w:rsid w:val="007D2977"/>
    <w:rsid w:val="007D30CD"/>
    <w:rsid w:val="007D3CBD"/>
    <w:rsid w:val="007D4595"/>
    <w:rsid w:val="007D485C"/>
    <w:rsid w:val="007D4B8A"/>
    <w:rsid w:val="007D5DD4"/>
    <w:rsid w:val="007D5F4A"/>
    <w:rsid w:val="007D7CBE"/>
    <w:rsid w:val="007E0E34"/>
    <w:rsid w:val="007E1047"/>
    <w:rsid w:val="007E1BCB"/>
    <w:rsid w:val="007E2337"/>
    <w:rsid w:val="007E2D2D"/>
    <w:rsid w:val="007E5117"/>
    <w:rsid w:val="007E60C7"/>
    <w:rsid w:val="007F09B1"/>
    <w:rsid w:val="007F0A14"/>
    <w:rsid w:val="007F21CA"/>
    <w:rsid w:val="007F5069"/>
    <w:rsid w:val="007F7851"/>
    <w:rsid w:val="007F7E1E"/>
    <w:rsid w:val="00800190"/>
    <w:rsid w:val="00800542"/>
    <w:rsid w:val="00800F76"/>
    <w:rsid w:val="00801373"/>
    <w:rsid w:val="0080190C"/>
    <w:rsid w:val="00801B81"/>
    <w:rsid w:val="00806537"/>
    <w:rsid w:val="00812B20"/>
    <w:rsid w:val="008130BD"/>
    <w:rsid w:val="0081331D"/>
    <w:rsid w:val="0081506E"/>
    <w:rsid w:val="00815561"/>
    <w:rsid w:val="00816029"/>
    <w:rsid w:val="00822518"/>
    <w:rsid w:val="0082282F"/>
    <w:rsid w:val="00824208"/>
    <w:rsid w:val="00825935"/>
    <w:rsid w:val="00825F18"/>
    <w:rsid w:val="00825FBC"/>
    <w:rsid w:val="00826981"/>
    <w:rsid w:val="008270CB"/>
    <w:rsid w:val="008271B6"/>
    <w:rsid w:val="00834D22"/>
    <w:rsid w:val="00835415"/>
    <w:rsid w:val="008355CB"/>
    <w:rsid w:val="00836716"/>
    <w:rsid w:val="00837FE1"/>
    <w:rsid w:val="00841A68"/>
    <w:rsid w:val="008443E6"/>
    <w:rsid w:val="00844C1D"/>
    <w:rsid w:val="00844D25"/>
    <w:rsid w:val="00844F71"/>
    <w:rsid w:val="008460BB"/>
    <w:rsid w:val="008509E8"/>
    <w:rsid w:val="00850B04"/>
    <w:rsid w:val="0085170F"/>
    <w:rsid w:val="008543E9"/>
    <w:rsid w:val="00854D14"/>
    <w:rsid w:val="00855659"/>
    <w:rsid w:val="008559B6"/>
    <w:rsid w:val="0085605A"/>
    <w:rsid w:val="00856D07"/>
    <w:rsid w:val="008572A1"/>
    <w:rsid w:val="00857544"/>
    <w:rsid w:val="008576A6"/>
    <w:rsid w:val="008609E4"/>
    <w:rsid w:val="00860CF8"/>
    <w:rsid w:val="00861E9A"/>
    <w:rsid w:val="00863F9D"/>
    <w:rsid w:val="00864040"/>
    <w:rsid w:val="0086769B"/>
    <w:rsid w:val="008728BC"/>
    <w:rsid w:val="008752F1"/>
    <w:rsid w:val="00875676"/>
    <w:rsid w:val="00880D52"/>
    <w:rsid w:val="00882DDD"/>
    <w:rsid w:val="0088429F"/>
    <w:rsid w:val="00886C1A"/>
    <w:rsid w:val="00894414"/>
    <w:rsid w:val="00894DC2"/>
    <w:rsid w:val="00895606"/>
    <w:rsid w:val="00895B13"/>
    <w:rsid w:val="00896C20"/>
    <w:rsid w:val="008A113D"/>
    <w:rsid w:val="008A47B1"/>
    <w:rsid w:val="008A4E7C"/>
    <w:rsid w:val="008A5032"/>
    <w:rsid w:val="008A6168"/>
    <w:rsid w:val="008A7973"/>
    <w:rsid w:val="008B0AA6"/>
    <w:rsid w:val="008B110A"/>
    <w:rsid w:val="008B1EDB"/>
    <w:rsid w:val="008B2621"/>
    <w:rsid w:val="008B4429"/>
    <w:rsid w:val="008B4CB5"/>
    <w:rsid w:val="008B60B6"/>
    <w:rsid w:val="008B79BB"/>
    <w:rsid w:val="008C01D8"/>
    <w:rsid w:val="008C1A61"/>
    <w:rsid w:val="008C1BA6"/>
    <w:rsid w:val="008C345F"/>
    <w:rsid w:val="008C43CD"/>
    <w:rsid w:val="008D0C5E"/>
    <w:rsid w:val="008D1311"/>
    <w:rsid w:val="008D15E6"/>
    <w:rsid w:val="008D2B6B"/>
    <w:rsid w:val="008D57D9"/>
    <w:rsid w:val="008E01BD"/>
    <w:rsid w:val="008E0356"/>
    <w:rsid w:val="008E17A0"/>
    <w:rsid w:val="008E19AD"/>
    <w:rsid w:val="008E2C9A"/>
    <w:rsid w:val="008E3B0E"/>
    <w:rsid w:val="008E43CC"/>
    <w:rsid w:val="008F0435"/>
    <w:rsid w:val="008F0C78"/>
    <w:rsid w:val="008F1A0F"/>
    <w:rsid w:val="008F4439"/>
    <w:rsid w:val="008F55C8"/>
    <w:rsid w:val="008F5900"/>
    <w:rsid w:val="008F6A81"/>
    <w:rsid w:val="008F752B"/>
    <w:rsid w:val="00900FB8"/>
    <w:rsid w:val="00902BAE"/>
    <w:rsid w:val="0090340F"/>
    <w:rsid w:val="009052BD"/>
    <w:rsid w:val="009063C8"/>
    <w:rsid w:val="00906C9E"/>
    <w:rsid w:val="0091065C"/>
    <w:rsid w:val="009142A6"/>
    <w:rsid w:val="00914950"/>
    <w:rsid w:val="00915608"/>
    <w:rsid w:val="00915A0D"/>
    <w:rsid w:val="00915E34"/>
    <w:rsid w:val="0091746C"/>
    <w:rsid w:val="00920590"/>
    <w:rsid w:val="0092174A"/>
    <w:rsid w:val="00921E58"/>
    <w:rsid w:val="009223CD"/>
    <w:rsid w:val="00923DE1"/>
    <w:rsid w:val="009249A0"/>
    <w:rsid w:val="00927897"/>
    <w:rsid w:val="0093137C"/>
    <w:rsid w:val="009335EA"/>
    <w:rsid w:val="0093459E"/>
    <w:rsid w:val="009350AB"/>
    <w:rsid w:val="00935F94"/>
    <w:rsid w:val="00937EE0"/>
    <w:rsid w:val="00941F3C"/>
    <w:rsid w:val="00941FA9"/>
    <w:rsid w:val="00943BDB"/>
    <w:rsid w:val="00944812"/>
    <w:rsid w:val="009449A6"/>
    <w:rsid w:val="00945211"/>
    <w:rsid w:val="009456A0"/>
    <w:rsid w:val="00950A01"/>
    <w:rsid w:val="00950BDB"/>
    <w:rsid w:val="009516D8"/>
    <w:rsid w:val="00951B56"/>
    <w:rsid w:val="00953895"/>
    <w:rsid w:val="00953A7F"/>
    <w:rsid w:val="00955219"/>
    <w:rsid w:val="0095650E"/>
    <w:rsid w:val="00960992"/>
    <w:rsid w:val="00960A63"/>
    <w:rsid w:val="009641C8"/>
    <w:rsid w:val="00966A20"/>
    <w:rsid w:val="00967119"/>
    <w:rsid w:val="00970638"/>
    <w:rsid w:val="009708A2"/>
    <w:rsid w:val="009717F7"/>
    <w:rsid w:val="0097219D"/>
    <w:rsid w:val="00972B84"/>
    <w:rsid w:val="009748D4"/>
    <w:rsid w:val="00974CE4"/>
    <w:rsid w:val="009757C8"/>
    <w:rsid w:val="00975B43"/>
    <w:rsid w:val="009763A7"/>
    <w:rsid w:val="00977139"/>
    <w:rsid w:val="009775AB"/>
    <w:rsid w:val="009811C9"/>
    <w:rsid w:val="009813B9"/>
    <w:rsid w:val="009815A8"/>
    <w:rsid w:val="00982653"/>
    <w:rsid w:val="009837E7"/>
    <w:rsid w:val="00985F8A"/>
    <w:rsid w:val="00986D1A"/>
    <w:rsid w:val="00986D69"/>
    <w:rsid w:val="00986FED"/>
    <w:rsid w:val="00990204"/>
    <w:rsid w:val="009903A4"/>
    <w:rsid w:val="009908CA"/>
    <w:rsid w:val="00992459"/>
    <w:rsid w:val="00993834"/>
    <w:rsid w:val="009948B4"/>
    <w:rsid w:val="0099496C"/>
    <w:rsid w:val="00995D43"/>
    <w:rsid w:val="00996044"/>
    <w:rsid w:val="009A11DD"/>
    <w:rsid w:val="009A1234"/>
    <w:rsid w:val="009A1D01"/>
    <w:rsid w:val="009A2D03"/>
    <w:rsid w:val="009A2DD7"/>
    <w:rsid w:val="009A35C0"/>
    <w:rsid w:val="009A48B1"/>
    <w:rsid w:val="009B1484"/>
    <w:rsid w:val="009B1F2A"/>
    <w:rsid w:val="009B2164"/>
    <w:rsid w:val="009B2E6A"/>
    <w:rsid w:val="009B3DE6"/>
    <w:rsid w:val="009B4B2A"/>
    <w:rsid w:val="009B585C"/>
    <w:rsid w:val="009B66DB"/>
    <w:rsid w:val="009C08AE"/>
    <w:rsid w:val="009C1770"/>
    <w:rsid w:val="009C2F3E"/>
    <w:rsid w:val="009C3D27"/>
    <w:rsid w:val="009C4D70"/>
    <w:rsid w:val="009C51CE"/>
    <w:rsid w:val="009C52F8"/>
    <w:rsid w:val="009C6728"/>
    <w:rsid w:val="009C6D0A"/>
    <w:rsid w:val="009C7082"/>
    <w:rsid w:val="009C7232"/>
    <w:rsid w:val="009C7249"/>
    <w:rsid w:val="009D25B3"/>
    <w:rsid w:val="009D4A64"/>
    <w:rsid w:val="009D67B2"/>
    <w:rsid w:val="009D78BF"/>
    <w:rsid w:val="009E0573"/>
    <w:rsid w:val="009E2255"/>
    <w:rsid w:val="009E26FB"/>
    <w:rsid w:val="009E3640"/>
    <w:rsid w:val="009E38DB"/>
    <w:rsid w:val="009E457E"/>
    <w:rsid w:val="009E7ED1"/>
    <w:rsid w:val="009F043A"/>
    <w:rsid w:val="009F271D"/>
    <w:rsid w:val="009F48F5"/>
    <w:rsid w:val="009F55E4"/>
    <w:rsid w:val="009F75FF"/>
    <w:rsid w:val="009F76AE"/>
    <w:rsid w:val="00A000CC"/>
    <w:rsid w:val="00A00840"/>
    <w:rsid w:val="00A019C8"/>
    <w:rsid w:val="00A022ED"/>
    <w:rsid w:val="00A026FB"/>
    <w:rsid w:val="00A03536"/>
    <w:rsid w:val="00A0594F"/>
    <w:rsid w:val="00A11AEA"/>
    <w:rsid w:val="00A1209B"/>
    <w:rsid w:val="00A12D8F"/>
    <w:rsid w:val="00A153AC"/>
    <w:rsid w:val="00A176E2"/>
    <w:rsid w:val="00A17C69"/>
    <w:rsid w:val="00A204D5"/>
    <w:rsid w:val="00A21E8F"/>
    <w:rsid w:val="00A2253C"/>
    <w:rsid w:val="00A2279D"/>
    <w:rsid w:val="00A23642"/>
    <w:rsid w:val="00A240CB"/>
    <w:rsid w:val="00A331ED"/>
    <w:rsid w:val="00A33324"/>
    <w:rsid w:val="00A342AD"/>
    <w:rsid w:val="00A342F9"/>
    <w:rsid w:val="00A361DD"/>
    <w:rsid w:val="00A36339"/>
    <w:rsid w:val="00A40D07"/>
    <w:rsid w:val="00A416DE"/>
    <w:rsid w:val="00A41961"/>
    <w:rsid w:val="00A41A07"/>
    <w:rsid w:val="00A41E67"/>
    <w:rsid w:val="00A41FB7"/>
    <w:rsid w:val="00A422B4"/>
    <w:rsid w:val="00A432E2"/>
    <w:rsid w:val="00A4552E"/>
    <w:rsid w:val="00A45544"/>
    <w:rsid w:val="00A45F60"/>
    <w:rsid w:val="00A46FAE"/>
    <w:rsid w:val="00A476F7"/>
    <w:rsid w:val="00A506A9"/>
    <w:rsid w:val="00A53589"/>
    <w:rsid w:val="00A53CB0"/>
    <w:rsid w:val="00A54C40"/>
    <w:rsid w:val="00A54F6E"/>
    <w:rsid w:val="00A55695"/>
    <w:rsid w:val="00A57CB0"/>
    <w:rsid w:val="00A6160F"/>
    <w:rsid w:val="00A622B7"/>
    <w:rsid w:val="00A62DEE"/>
    <w:rsid w:val="00A63F6E"/>
    <w:rsid w:val="00A6464C"/>
    <w:rsid w:val="00A64943"/>
    <w:rsid w:val="00A65894"/>
    <w:rsid w:val="00A65C88"/>
    <w:rsid w:val="00A6710F"/>
    <w:rsid w:val="00A720D8"/>
    <w:rsid w:val="00A748C9"/>
    <w:rsid w:val="00A76A43"/>
    <w:rsid w:val="00A77725"/>
    <w:rsid w:val="00A7799E"/>
    <w:rsid w:val="00A80690"/>
    <w:rsid w:val="00A80A72"/>
    <w:rsid w:val="00A840F4"/>
    <w:rsid w:val="00A84224"/>
    <w:rsid w:val="00A855AF"/>
    <w:rsid w:val="00A87BA0"/>
    <w:rsid w:val="00A90AA7"/>
    <w:rsid w:val="00A90CDE"/>
    <w:rsid w:val="00A91185"/>
    <w:rsid w:val="00A9178D"/>
    <w:rsid w:val="00A9214A"/>
    <w:rsid w:val="00A954A7"/>
    <w:rsid w:val="00A96814"/>
    <w:rsid w:val="00A97817"/>
    <w:rsid w:val="00AA0AB5"/>
    <w:rsid w:val="00AA18F9"/>
    <w:rsid w:val="00AA1EBE"/>
    <w:rsid w:val="00AA2E01"/>
    <w:rsid w:val="00AA39B9"/>
    <w:rsid w:val="00AA6A01"/>
    <w:rsid w:val="00AA7DE8"/>
    <w:rsid w:val="00AB0E57"/>
    <w:rsid w:val="00AB2807"/>
    <w:rsid w:val="00AB2F09"/>
    <w:rsid w:val="00AB4E52"/>
    <w:rsid w:val="00AB7A44"/>
    <w:rsid w:val="00AB7B6C"/>
    <w:rsid w:val="00AC0450"/>
    <w:rsid w:val="00AC0685"/>
    <w:rsid w:val="00AC09CD"/>
    <w:rsid w:val="00AC3987"/>
    <w:rsid w:val="00AC3F9B"/>
    <w:rsid w:val="00AC5B20"/>
    <w:rsid w:val="00AC6322"/>
    <w:rsid w:val="00AD067B"/>
    <w:rsid w:val="00AD1E7C"/>
    <w:rsid w:val="00AD201A"/>
    <w:rsid w:val="00AD3001"/>
    <w:rsid w:val="00AD528B"/>
    <w:rsid w:val="00AD6223"/>
    <w:rsid w:val="00AD7494"/>
    <w:rsid w:val="00AE09FC"/>
    <w:rsid w:val="00AE20B7"/>
    <w:rsid w:val="00AE3242"/>
    <w:rsid w:val="00AE41FF"/>
    <w:rsid w:val="00AE6286"/>
    <w:rsid w:val="00AE72A4"/>
    <w:rsid w:val="00AF046E"/>
    <w:rsid w:val="00AF12ED"/>
    <w:rsid w:val="00AF19DE"/>
    <w:rsid w:val="00AF1A01"/>
    <w:rsid w:val="00AF2B01"/>
    <w:rsid w:val="00AF2BFF"/>
    <w:rsid w:val="00AF306B"/>
    <w:rsid w:val="00AF3356"/>
    <w:rsid w:val="00AF3D64"/>
    <w:rsid w:val="00AF3F5E"/>
    <w:rsid w:val="00AF41F4"/>
    <w:rsid w:val="00AF7099"/>
    <w:rsid w:val="00B0054E"/>
    <w:rsid w:val="00B01116"/>
    <w:rsid w:val="00B011F8"/>
    <w:rsid w:val="00B026B1"/>
    <w:rsid w:val="00B04CAA"/>
    <w:rsid w:val="00B059F7"/>
    <w:rsid w:val="00B05A9B"/>
    <w:rsid w:val="00B06AA6"/>
    <w:rsid w:val="00B0710E"/>
    <w:rsid w:val="00B10A0A"/>
    <w:rsid w:val="00B115A6"/>
    <w:rsid w:val="00B11821"/>
    <w:rsid w:val="00B1284F"/>
    <w:rsid w:val="00B14CDA"/>
    <w:rsid w:val="00B15657"/>
    <w:rsid w:val="00B16C31"/>
    <w:rsid w:val="00B22FAD"/>
    <w:rsid w:val="00B23ACA"/>
    <w:rsid w:val="00B244C3"/>
    <w:rsid w:val="00B24EBC"/>
    <w:rsid w:val="00B25E20"/>
    <w:rsid w:val="00B266C7"/>
    <w:rsid w:val="00B30573"/>
    <w:rsid w:val="00B30B1F"/>
    <w:rsid w:val="00B30CF3"/>
    <w:rsid w:val="00B30EBF"/>
    <w:rsid w:val="00B3106E"/>
    <w:rsid w:val="00B313C4"/>
    <w:rsid w:val="00B3327A"/>
    <w:rsid w:val="00B334A7"/>
    <w:rsid w:val="00B336DA"/>
    <w:rsid w:val="00B364C3"/>
    <w:rsid w:val="00B37783"/>
    <w:rsid w:val="00B415C8"/>
    <w:rsid w:val="00B42A4D"/>
    <w:rsid w:val="00B43E77"/>
    <w:rsid w:val="00B45DB4"/>
    <w:rsid w:val="00B50952"/>
    <w:rsid w:val="00B511C1"/>
    <w:rsid w:val="00B5155F"/>
    <w:rsid w:val="00B51BB4"/>
    <w:rsid w:val="00B52400"/>
    <w:rsid w:val="00B52AB1"/>
    <w:rsid w:val="00B52CC3"/>
    <w:rsid w:val="00B52E4D"/>
    <w:rsid w:val="00B543B0"/>
    <w:rsid w:val="00B5513E"/>
    <w:rsid w:val="00B55D8D"/>
    <w:rsid w:val="00B56008"/>
    <w:rsid w:val="00B567F2"/>
    <w:rsid w:val="00B56993"/>
    <w:rsid w:val="00B60BFD"/>
    <w:rsid w:val="00B610A2"/>
    <w:rsid w:val="00B616E8"/>
    <w:rsid w:val="00B61A1A"/>
    <w:rsid w:val="00B61C67"/>
    <w:rsid w:val="00B62483"/>
    <w:rsid w:val="00B63350"/>
    <w:rsid w:val="00B67878"/>
    <w:rsid w:val="00B701C9"/>
    <w:rsid w:val="00B704BC"/>
    <w:rsid w:val="00B715D2"/>
    <w:rsid w:val="00B71728"/>
    <w:rsid w:val="00B72674"/>
    <w:rsid w:val="00B73684"/>
    <w:rsid w:val="00B73758"/>
    <w:rsid w:val="00B74283"/>
    <w:rsid w:val="00B75B27"/>
    <w:rsid w:val="00B75F15"/>
    <w:rsid w:val="00B76570"/>
    <w:rsid w:val="00B76C9F"/>
    <w:rsid w:val="00B81A25"/>
    <w:rsid w:val="00B84DD6"/>
    <w:rsid w:val="00B85B1F"/>
    <w:rsid w:val="00B86025"/>
    <w:rsid w:val="00B862CF"/>
    <w:rsid w:val="00B8670D"/>
    <w:rsid w:val="00B8687C"/>
    <w:rsid w:val="00B92E77"/>
    <w:rsid w:val="00B936B3"/>
    <w:rsid w:val="00B9390D"/>
    <w:rsid w:val="00B94F27"/>
    <w:rsid w:val="00B94F36"/>
    <w:rsid w:val="00B95822"/>
    <w:rsid w:val="00B95D50"/>
    <w:rsid w:val="00B96BC9"/>
    <w:rsid w:val="00B96C99"/>
    <w:rsid w:val="00B97F76"/>
    <w:rsid w:val="00BA108C"/>
    <w:rsid w:val="00BA199F"/>
    <w:rsid w:val="00BA3F4D"/>
    <w:rsid w:val="00BA3FD7"/>
    <w:rsid w:val="00BA44E3"/>
    <w:rsid w:val="00BA53AD"/>
    <w:rsid w:val="00BA5AEC"/>
    <w:rsid w:val="00BA6701"/>
    <w:rsid w:val="00BA6D7B"/>
    <w:rsid w:val="00BB01F8"/>
    <w:rsid w:val="00BB08BC"/>
    <w:rsid w:val="00BB1348"/>
    <w:rsid w:val="00BB2120"/>
    <w:rsid w:val="00BB393F"/>
    <w:rsid w:val="00BB6B57"/>
    <w:rsid w:val="00BC082A"/>
    <w:rsid w:val="00BC25BA"/>
    <w:rsid w:val="00BC45B3"/>
    <w:rsid w:val="00BC585D"/>
    <w:rsid w:val="00BC607A"/>
    <w:rsid w:val="00BC64BD"/>
    <w:rsid w:val="00BC7981"/>
    <w:rsid w:val="00BD010D"/>
    <w:rsid w:val="00BD2E69"/>
    <w:rsid w:val="00BE0471"/>
    <w:rsid w:val="00BE0E80"/>
    <w:rsid w:val="00BE11A5"/>
    <w:rsid w:val="00BE4111"/>
    <w:rsid w:val="00BE5358"/>
    <w:rsid w:val="00BE584B"/>
    <w:rsid w:val="00BE58AC"/>
    <w:rsid w:val="00BE63FC"/>
    <w:rsid w:val="00BE69ED"/>
    <w:rsid w:val="00BE7AD0"/>
    <w:rsid w:val="00BF0862"/>
    <w:rsid w:val="00BF1377"/>
    <w:rsid w:val="00BF2FB4"/>
    <w:rsid w:val="00BF3F1A"/>
    <w:rsid w:val="00BF4641"/>
    <w:rsid w:val="00BF4AF3"/>
    <w:rsid w:val="00BF52F1"/>
    <w:rsid w:val="00BF57C1"/>
    <w:rsid w:val="00C0036B"/>
    <w:rsid w:val="00C00CC4"/>
    <w:rsid w:val="00C02CAE"/>
    <w:rsid w:val="00C02FBA"/>
    <w:rsid w:val="00C03420"/>
    <w:rsid w:val="00C065B3"/>
    <w:rsid w:val="00C077F0"/>
    <w:rsid w:val="00C102C0"/>
    <w:rsid w:val="00C12B61"/>
    <w:rsid w:val="00C13563"/>
    <w:rsid w:val="00C153B2"/>
    <w:rsid w:val="00C20922"/>
    <w:rsid w:val="00C216B6"/>
    <w:rsid w:val="00C22F67"/>
    <w:rsid w:val="00C23F2C"/>
    <w:rsid w:val="00C24BEC"/>
    <w:rsid w:val="00C24F57"/>
    <w:rsid w:val="00C26BAB"/>
    <w:rsid w:val="00C26E79"/>
    <w:rsid w:val="00C30326"/>
    <w:rsid w:val="00C325D7"/>
    <w:rsid w:val="00C331AE"/>
    <w:rsid w:val="00C36611"/>
    <w:rsid w:val="00C36886"/>
    <w:rsid w:val="00C36C7C"/>
    <w:rsid w:val="00C36D85"/>
    <w:rsid w:val="00C37543"/>
    <w:rsid w:val="00C406C7"/>
    <w:rsid w:val="00C40EC1"/>
    <w:rsid w:val="00C42CB5"/>
    <w:rsid w:val="00C43B67"/>
    <w:rsid w:val="00C463D7"/>
    <w:rsid w:val="00C47271"/>
    <w:rsid w:val="00C542C7"/>
    <w:rsid w:val="00C54C23"/>
    <w:rsid w:val="00C564C6"/>
    <w:rsid w:val="00C6037A"/>
    <w:rsid w:val="00C604D3"/>
    <w:rsid w:val="00C604DA"/>
    <w:rsid w:val="00C613CD"/>
    <w:rsid w:val="00C61775"/>
    <w:rsid w:val="00C624E3"/>
    <w:rsid w:val="00C62C45"/>
    <w:rsid w:val="00C62EA0"/>
    <w:rsid w:val="00C64A4B"/>
    <w:rsid w:val="00C67C35"/>
    <w:rsid w:val="00C71A41"/>
    <w:rsid w:val="00C73FB4"/>
    <w:rsid w:val="00C7476B"/>
    <w:rsid w:val="00C75700"/>
    <w:rsid w:val="00C769A6"/>
    <w:rsid w:val="00C77EA8"/>
    <w:rsid w:val="00C812CA"/>
    <w:rsid w:val="00C817D2"/>
    <w:rsid w:val="00C81D62"/>
    <w:rsid w:val="00C8278A"/>
    <w:rsid w:val="00C82F7F"/>
    <w:rsid w:val="00C86484"/>
    <w:rsid w:val="00C912AF"/>
    <w:rsid w:val="00C91300"/>
    <w:rsid w:val="00C92EF6"/>
    <w:rsid w:val="00C940BD"/>
    <w:rsid w:val="00C952AA"/>
    <w:rsid w:val="00C95644"/>
    <w:rsid w:val="00C96704"/>
    <w:rsid w:val="00C971BD"/>
    <w:rsid w:val="00C9732E"/>
    <w:rsid w:val="00CA0EBC"/>
    <w:rsid w:val="00CA1569"/>
    <w:rsid w:val="00CA3CDE"/>
    <w:rsid w:val="00CA40A2"/>
    <w:rsid w:val="00CA5363"/>
    <w:rsid w:val="00CA7E01"/>
    <w:rsid w:val="00CB0B3E"/>
    <w:rsid w:val="00CB330C"/>
    <w:rsid w:val="00CB4161"/>
    <w:rsid w:val="00CB48C4"/>
    <w:rsid w:val="00CB59C8"/>
    <w:rsid w:val="00CB7FDC"/>
    <w:rsid w:val="00CC09D3"/>
    <w:rsid w:val="00CC1D83"/>
    <w:rsid w:val="00CC2249"/>
    <w:rsid w:val="00CC3D18"/>
    <w:rsid w:val="00CC3FFC"/>
    <w:rsid w:val="00CC4FA8"/>
    <w:rsid w:val="00CC5901"/>
    <w:rsid w:val="00CC67A3"/>
    <w:rsid w:val="00CC7DDA"/>
    <w:rsid w:val="00CD0C80"/>
    <w:rsid w:val="00CD1557"/>
    <w:rsid w:val="00CD1D1F"/>
    <w:rsid w:val="00CD2B0E"/>
    <w:rsid w:val="00CD2ED7"/>
    <w:rsid w:val="00CD3A91"/>
    <w:rsid w:val="00CD3C6E"/>
    <w:rsid w:val="00CD4B7F"/>
    <w:rsid w:val="00CD4E40"/>
    <w:rsid w:val="00CD5DE0"/>
    <w:rsid w:val="00CD5E77"/>
    <w:rsid w:val="00CD5F08"/>
    <w:rsid w:val="00CE0C2F"/>
    <w:rsid w:val="00CE28D4"/>
    <w:rsid w:val="00CE5115"/>
    <w:rsid w:val="00CE54E4"/>
    <w:rsid w:val="00CE6D59"/>
    <w:rsid w:val="00CE787D"/>
    <w:rsid w:val="00CF107A"/>
    <w:rsid w:val="00CF15BA"/>
    <w:rsid w:val="00CF17C9"/>
    <w:rsid w:val="00CF2633"/>
    <w:rsid w:val="00CF2BAB"/>
    <w:rsid w:val="00CF2F88"/>
    <w:rsid w:val="00CF5027"/>
    <w:rsid w:val="00CF776F"/>
    <w:rsid w:val="00CF78B1"/>
    <w:rsid w:val="00CF796D"/>
    <w:rsid w:val="00D01584"/>
    <w:rsid w:val="00D03C80"/>
    <w:rsid w:val="00D0636B"/>
    <w:rsid w:val="00D063C3"/>
    <w:rsid w:val="00D065D6"/>
    <w:rsid w:val="00D06EB1"/>
    <w:rsid w:val="00D07512"/>
    <w:rsid w:val="00D13BE5"/>
    <w:rsid w:val="00D13DCA"/>
    <w:rsid w:val="00D13E5B"/>
    <w:rsid w:val="00D169B6"/>
    <w:rsid w:val="00D17CD1"/>
    <w:rsid w:val="00D20A19"/>
    <w:rsid w:val="00D2155D"/>
    <w:rsid w:val="00D22756"/>
    <w:rsid w:val="00D252F8"/>
    <w:rsid w:val="00D26983"/>
    <w:rsid w:val="00D26B93"/>
    <w:rsid w:val="00D277F8"/>
    <w:rsid w:val="00D27B0C"/>
    <w:rsid w:val="00D3034F"/>
    <w:rsid w:val="00D31919"/>
    <w:rsid w:val="00D319AD"/>
    <w:rsid w:val="00D31BD3"/>
    <w:rsid w:val="00D31EFF"/>
    <w:rsid w:val="00D346D6"/>
    <w:rsid w:val="00D35322"/>
    <w:rsid w:val="00D37A73"/>
    <w:rsid w:val="00D406E9"/>
    <w:rsid w:val="00D40E35"/>
    <w:rsid w:val="00D41D3F"/>
    <w:rsid w:val="00D41F00"/>
    <w:rsid w:val="00D420C7"/>
    <w:rsid w:val="00D428C0"/>
    <w:rsid w:val="00D429F9"/>
    <w:rsid w:val="00D453CB"/>
    <w:rsid w:val="00D45521"/>
    <w:rsid w:val="00D46B25"/>
    <w:rsid w:val="00D50921"/>
    <w:rsid w:val="00D5097E"/>
    <w:rsid w:val="00D525AA"/>
    <w:rsid w:val="00D52990"/>
    <w:rsid w:val="00D53224"/>
    <w:rsid w:val="00D53F5F"/>
    <w:rsid w:val="00D54BDC"/>
    <w:rsid w:val="00D56030"/>
    <w:rsid w:val="00D576F3"/>
    <w:rsid w:val="00D57CA2"/>
    <w:rsid w:val="00D57D08"/>
    <w:rsid w:val="00D67026"/>
    <w:rsid w:val="00D7038A"/>
    <w:rsid w:val="00D71104"/>
    <w:rsid w:val="00D7267F"/>
    <w:rsid w:val="00D736D1"/>
    <w:rsid w:val="00D73929"/>
    <w:rsid w:val="00D73FCC"/>
    <w:rsid w:val="00D74C80"/>
    <w:rsid w:val="00D770B9"/>
    <w:rsid w:val="00D77E72"/>
    <w:rsid w:val="00D800F8"/>
    <w:rsid w:val="00D80559"/>
    <w:rsid w:val="00D808AC"/>
    <w:rsid w:val="00D80F2C"/>
    <w:rsid w:val="00D81E2C"/>
    <w:rsid w:val="00D82D2A"/>
    <w:rsid w:val="00D82F28"/>
    <w:rsid w:val="00D8409B"/>
    <w:rsid w:val="00D87328"/>
    <w:rsid w:val="00D90E4A"/>
    <w:rsid w:val="00D91E3F"/>
    <w:rsid w:val="00D920B5"/>
    <w:rsid w:val="00D92722"/>
    <w:rsid w:val="00D92C49"/>
    <w:rsid w:val="00D93ADF"/>
    <w:rsid w:val="00D93BA6"/>
    <w:rsid w:val="00D94507"/>
    <w:rsid w:val="00D94C22"/>
    <w:rsid w:val="00D95C48"/>
    <w:rsid w:val="00D96E3C"/>
    <w:rsid w:val="00D96EC1"/>
    <w:rsid w:val="00D97805"/>
    <w:rsid w:val="00DA1A5B"/>
    <w:rsid w:val="00DA375E"/>
    <w:rsid w:val="00DA49D8"/>
    <w:rsid w:val="00DA7042"/>
    <w:rsid w:val="00DB0234"/>
    <w:rsid w:val="00DB509B"/>
    <w:rsid w:val="00DB7A7B"/>
    <w:rsid w:val="00DB7D2D"/>
    <w:rsid w:val="00DC03BD"/>
    <w:rsid w:val="00DC0799"/>
    <w:rsid w:val="00DC0CAA"/>
    <w:rsid w:val="00DC122C"/>
    <w:rsid w:val="00DC3AA4"/>
    <w:rsid w:val="00DC4386"/>
    <w:rsid w:val="00DC4715"/>
    <w:rsid w:val="00DC581A"/>
    <w:rsid w:val="00DC6986"/>
    <w:rsid w:val="00DC6A1E"/>
    <w:rsid w:val="00DC7677"/>
    <w:rsid w:val="00DC76F8"/>
    <w:rsid w:val="00DD2E66"/>
    <w:rsid w:val="00DD4691"/>
    <w:rsid w:val="00DD5181"/>
    <w:rsid w:val="00DD672F"/>
    <w:rsid w:val="00DD724B"/>
    <w:rsid w:val="00DD739C"/>
    <w:rsid w:val="00DE07EB"/>
    <w:rsid w:val="00DE0B2A"/>
    <w:rsid w:val="00DE3B4C"/>
    <w:rsid w:val="00DE58A7"/>
    <w:rsid w:val="00DE6ED6"/>
    <w:rsid w:val="00DE75D6"/>
    <w:rsid w:val="00DF16CE"/>
    <w:rsid w:val="00DF1FC1"/>
    <w:rsid w:val="00DF3539"/>
    <w:rsid w:val="00DF3ED8"/>
    <w:rsid w:val="00DF55AE"/>
    <w:rsid w:val="00E01426"/>
    <w:rsid w:val="00E01542"/>
    <w:rsid w:val="00E10D32"/>
    <w:rsid w:val="00E13BC8"/>
    <w:rsid w:val="00E14293"/>
    <w:rsid w:val="00E14484"/>
    <w:rsid w:val="00E15FF4"/>
    <w:rsid w:val="00E16419"/>
    <w:rsid w:val="00E16638"/>
    <w:rsid w:val="00E16DB5"/>
    <w:rsid w:val="00E17BAE"/>
    <w:rsid w:val="00E200E8"/>
    <w:rsid w:val="00E205E1"/>
    <w:rsid w:val="00E20AA7"/>
    <w:rsid w:val="00E222EC"/>
    <w:rsid w:val="00E22B8F"/>
    <w:rsid w:val="00E23F47"/>
    <w:rsid w:val="00E2458E"/>
    <w:rsid w:val="00E26B24"/>
    <w:rsid w:val="00E26E6B"/>
    <w:rsid w:val="00E26EBE"/>
    <w:rsid w:val="00E27A35"/>
    <w:rsid w:val="00E30CD3"/>
    <w:rsid w:val="00E311E6"/>
    <w:rsid w:val="00E31876"/>
    <w:rsid w:val="00E32C58"/>
    <w:rsid w:val="00E34E2D"/>
    <w:rsid w:val="00E35011"/>
    <w:rsid w:val="00E3518B"/>
    <w:rsid w:val="00E35E60"/>
    <w:rsid w:val="00E36D35"/>
    <w:rsid w:val="00E4027B"/>
    <w:rsid w:val="00E41287"/>
    <w:rsid w:val="00E43C85"/>
    <w:rsid w:val="00E4641F"/>
    <w:rsid w:val="00E46AB0"/>
    <w:rsid w:val="00E51064"/>
    <w:rsid w:val="00E53031"/>
    <w:rsid w:val="00E54948"/>
    <w:rsid w:val="00E605C1"/>
    <w:rsid w:val="00E6216D"/>
    <w:rsid w:val="00E62625"/>
    <w:rsid w:val="00E62DC1"/>
    <w:rsid w:val="00E62DD0"/>
    <w:rsid w:val="00E646D7"/>
    <w:rsid w:val="00E6653C"/>
    <w:rsid w:val="00E67266"/>
    <w:rsid w:val="00E72035"/>
    <w:rsid w:val="00E73AB4"/>
    <w:rsid w:val="00E7400D"/>
    <w:rsid w:val="00E740A3"/>
    <w:rsid w:val="00E745B3"/>
    <w:rsid w:val="00E756BB"/>
    <w:rsid w:val="00E75BC6"/>
    <w:rsid w:val="00E77FBE"/>
    <w:rsid w:val="00E81899"/>
    <w:rsid w:val="00E839B1"/>
    <w:rsid w:val="00E845C1"/>
    <w:rsid w:val="00E8582D"/>
    <w:rsid w:val="00E860C2"/>
    <w:rsid w:val="00E879C9"/>
    <w:rsid w:val="00E904AC"/>
    <w:rsid w:val="00E905CB"/>
    <w:rsid w:val="00E920B0"/>
    <w:rsid w:val="00E93611"/>
    <w:rsid w:val="00E936C2"/>
    <w:rsid w:val="00E9399D"/>
    <w:rsid w:val="00E951C5"/>
    <w:rsid w:val="00E9543A"/>
    <w:rsid w:val="00E96706"/>
    <w:rsid w:val="00EA279A"/>
    <w:rsid w:val="00EA28AC"/>
    <w:rsid w:val="00EA2EEA"/>
    <w:rsid w:val="00EA4D16"/>
    <w:rsid w:val="00EA50F6"/>
    <w:rsid w:val="00EA69D3"/>
    <w:rsid w:val="00EA723F"/>
    <w:rsid w:val="00EA75DA"/>
    <w:rsid w:val="00EA7E34"/>
    <w:rsid w:val="00EB0481"/>
    <w:rsid w:val="00EB11CC"/>
    <w:rsid w:val="00EB4C52"/>
    <w:rsid w:val="00EB56FF"/>
    <w:rsid w:val="00EB6AE4"/>
    <w:rsid w:val="00EC0569"/>
    <w:rsid w:val="00EC0E90"/>
    <w:rsid w:val="00EC13F3"/>
    <w:rsid w:val="00EC3573"/>
    <w:rsid w:val="00EC4FD3"/>
    <w:rsid w:val="00EC585B"/>
    <w:rsid w:val="00EC7935"/>
    <w:rsid w:val="00ED2D76"/>
    <w:rsid w:val="00ED31AF"/>
    <w:rsid w:val="00ED3807"/>
    <w:rsid w:val="00ED6DE8"/>
    <w:rsid w:val="00ED7499"/>
    <w:rsid w:val="00EE07A3"/>
    <w:rsid w:val="00EE4E09"/>
    <w:rsid w:val="00EE5C18"/>
    <w:rsid w:val="00EE6E34"/>
    <w:rsid w:val="00EF21AB"/>
    <w:rsid w:val="00EF5C7B"/>
    <w:rsid w:val="00EF615F"/>
    <w:rsid w:val="00EF7C2F"/>
    <w:rsid w:val="00F00AF0"/>
    <w:rsid w:val="00F01D65"/>
    <w:rsid w:val="00F02F40"/>
    <w:rsid w:val="00F035A7"/>
    <w:rsid w:val="00F03C16"/>
    <w:rsid w:val="00F04DC2"/>
    <w:rsid w:val="00F053E0"/>
    <w:rsid w:val="00F05A1B"/>
    <w:rsid w:val="00F05F14"/>
    <w:rsid w:val="00F062FA"/>
    <w:rsid w:val="00F078F0"/>
    <w:rsid w:val="00F11A94"/>
    <w:rsid w:val="00F1283E"/>
    <w:rsid w:val="00F1295C"/>
    <w:rsid w:val="00F15620"/>
    <w:rsid w:val="00F156FC"/>
    <w:rsid w:val="00F16480"/>
    <w:rsid w:val="00F167A1"/>
    <w:rsid w:val="00F20659"/>
    <w:rsid w:val="00F229B3"/>
    <w:rsid w:val="00F22D42"/>
    <w:rsid w:val="00F22F09"/>
    <w:rsid w:val="00F231E3"/>
    <w:rsid w:val="00F238DB"/>
    <w:rsid w:val="00F24095"/>
    <w:rsid w:val="00F27305"/>
    <w:rsid w:val="00F30C3D"/>
    <w:rsid w:val="00F31BFA"/>
    <w:rsid w:val="00F31EC6"/>
    <w:rsid w:val="00F33755"/>
    <w:rsid w:val="00F3379E"/>
    <w:rsid w:val="00F40704"/>
    <w:rsid w:val="00F42BED"/>
    <w:rsid w:val="00F432D4"/>
    <w:rsid w:val="00F44771"/>
    <w:rsid w:val="00F447CB"/>
    <w:rsid w:val="00F46DEA"/>
    <w:rsid w:val="00F46F4A"/>
    <w:rsid w:val="00F4772F"/>
    <w:rsid w:val="00F47F04"/>
    <w:rsid w:val="00F54EFF"/>
    <w:rsid w:val="00F55940"/>
    <w:rsid w:val="00F56FDC"/>
    <w:rsid w:val="00F57E56"/>
    <w:rsid w:val="00F61D37"/>
    <w:rsid w:val="00F639EA"/>
    <w:rsid w:val="00F645F0"/>
    <w:rsid w:val="00F713B9"/>
    <w:rsid w:val="00F7253B"/>
    <w:rsid w:val="00F72923"/>
    <w:rsid w:val="00F72FA8"/>
    <w:rsid w:val="00F73039"/>
    <w:rsid w:val="00F74422"/>
    <w:rsid w:val="00F75679"/>
    <w:rsid w:val="00F76B72"/>
    <w:rsid w:val="00F7762A"/>
    <w:rsid w:val="00F77A83"/>
    <w:rsid w:val="00F80003"/>
    <w:rsid w:val="00F802A7"/>
    <w:rsid w:val="00F81CC9"/>
    <w:rsid w:val="00F82234"/>
    <w:rsid w:val="00F82897"/>
    <w:rsid w:val="00F82EAE"/>
    <w:rsid w:val="00F82EE1"/>
    <w:rsid w:val="00F83871"/>
    <w:rsid w:val="00F846CF"/>
    <w:rsid w:val="00F857CF"/>
    <w:rsid w:val="00F85DCD"/>
    <w:rsid w:val="00F86599"/>
    <w:rsid w:val="00F90AA4"/>
    <w:rsid w:val="00F9488D"/>
    <w:rsid w:val="00F95F37"/>
    <w:rsid w:val="00F96CB0"/>
    <w:rsid w:val="00F96DB9"/>
    <w:rsid w:val="00F97FAB"/>
    <w:rsid w:val="00FA173F"/>
    <w:rsid w:val="00FA1893"/>
    <w:rsid w:val="00FA1AAE"/>
    <w:rsid w:val="00FA2032"/>
    <w:rsid w:val="00FA2439"/>
    <w:rsid w:val="00FA29DF"/>
    <w:rsid w:val="00FA2B6D"/>
    <w:rsid w:val="00FA6ADF"/>
    <w:rsid w:val="00FA7685"/>
    <w:rsid w:val="00FB0648"/>
    <w:rsid w:val="00FB09F4"/>
    <w:rsid w:val="00FB1450"/>
    <w:rsid w:val="00FB5942"/>
    <w:rsid w:val="00FB6615"/>
    <w:rsid w:val="00FB6B12"/>
    <w:rsid w:val="00FB6D92"/>
    <w:rsid w:val="00FB6ECB"/>
    <w:rsid w:val="00FB7ABC"/>
    <w:rsid w:val="00FB7AD5"/>
    <w:rsid w:val="00FC2057"/>
    <w:rsid w:val="00FC3F41"/>
    <w:rsid w:val="00FC5539"/>
    <w:rsid w:val="00FC64B9"/>
    <w:rsid w:val="00FC6D91"/>
    <w:rsid w:val="00FD0224"/>
    <w:rsid w:val="00FD1E8C"/>
    <w:rsid w:val="00FD232A"/>
    <w:rsid w:val="00FD4BB1"/>
    <w:rsid w:val="00FD51D3"/>
    <w:rsid w:val="00FE00E6"/>
    <w:rsid w:val="00FE05A5"/>
    <w:rsid w:val="00FE0637"/>
    <w:rsid w:val="00FE0820"/>
    <w:rsid w:val="00FE22DC"/>
    <w:rsid w:val="00FE3E8E"/>
    <w:rsid w:val="00FE4CC7"/>
    <w:rsid w:val="00FE65CF"/>
    <w:rsid w:val="00FE67D5"/>
    <w:rsid w:val="00FE75F4"/>
    <w:rsid w:val="00FF13AE"/>
    <w:rsid w:val="00FF1631"/>
    <w:rsid w:val="00FF31CD"/>
    <w:rsid w:val="00FF4129"/>
    <w:rsid w:val="00FF4412"/>
    <w:rsid w:val="00FF4900"/>
    <w:rsid w:val="00FF5F8B"/>
    <w:rsid w:val="00FF6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91476B"/>
  <w15:docId w15:val="{035C898F-6976-4AEC-A167-2466450B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91"/>
    <w:rPr>
      <w:sz w:val="24"/>
      <w:szCs w:val="24"/>
      <w:lang w:val="en-US" w:eastAsia="en-US"/>
    </w:rPr>
  </w:style>
  <w:style w:type="paragraph" w:styleId="Heading1">
    <w:name w:val="heading 1"/>
    <w:basedOn w:val="Normal"/>
    <w:next w:val="Normal"/>
    <w:link w:val="Heading1Char"/>
    <w:qFormat/>
    <w:rsid w:val="0073559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B4EF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B4EF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B4EFD"/>
    <w:pPr>
      <w:keepNext/>
      <w:numPr>
        <w:ilvl w:val="3"/>
        <w:numId w:val="1"/>
      </w:numPr>
      <w:spacing w:before="240" w:after="60"/>
      <w:outlineLvl w:val="3"/>
    </w:pPr>
    <w:rPr>
      <w:b/>
      <w:bCs/>
      <w:sz w:val="28"/>
      <w:szCs w:val="28"/>
    </w:rPr>
  </w:style>
  <w:style w:type="paragraph" w:styleId="Heading5">
    <w:name w:val="heading 5"/>
    <w:basedOn w:val="Normal"/>
    <w:next w:val="Normal"/>
    <w:qFormat/>
    <w:rsid w:val="004B4EFD"/>
    <w:pPr>
      <w:numPr>
        <w:ilvl w:val="4"/>
        <w:numId w:val="1"/>
      </w:numPr>
      <w:spacing w:before="240" w:after="60"/>
      <w:outlineLvl w:val="4"/>
    </w:pPr>
    <w:rPr>
      <w:b/>
      <w:bCs/>
      <w:i/>
      <w:iCs/>
      <w:sz w:val="26"/>
      <w:szCs w:val="26"/>
    </w:rPr>
  </w:style>
  <w:style w:type="paragraph" w:styleId="Heading6">
    <w:name w:val="heading 6"/>
    <w:basedOn w:val="Normal"/>
    <w:next w:val="Normal"/>
    <w:qFormat/>
    <w:rsid w:val="004B4EFD"/>
    <w:pPr>
      <w:numPr>
        <w:ilvl w:val="5"/>
        <w:numId w:val="1"/>
      </w:numPr>
      <w:spacing w:before="240" w:after="60"/>
      <w:outlineLvl w:val="5"/>
    </w:pPr>
    <w:rPr>
      <w:b/>
      <w:bCs/>
      <w:sz w:val="22"/>
      <w:szCs w:val="22"/>
    </w:rPr>
  </w:style>
  <w:style w:type="paragraph" w:styleId="Heading7">
    <w:name w:val="heading 7"/>
    <w:basedOn w:val="Normal"/>
    <w:next w:val="Normal"/>
    <w:qFormat/>
    <w:rsid w:val="004B4EFD"/>
    <w:pPr>
      <w:numPr>
        <w:ilvl w:val="6"/>
        <w:numId w:val="1"/>
      </w:numPr>
      <w:spacing w:before="240" w:after="60"/>
      <w:outlineLvl w:val="6"/>
    </w:pPr>
  </w:style>
  <w:style w:type="paragraph" w:styleId="Heading8">
    <w:name w:val="heading 8"/>
    <w:basedOn w:val="Normal"/>
    <w:next w:val="Normal"/>
    <w:qFormat/>
    <w:rsid w:val="004B4EFD"/>
    <w:pPr>
      <w:numPr>
        <w:ilvl w:val="7"/>
        <w:numId w:val="1"/>
      </w:numPr>
      <w:spacing w:before="240" w:after="60"/>
      <w:outlineLvl w:val="7"/>
    </w:pPr>
    <w:rPr>
      <w:i/>
      <w:iCs/>
    </w:rPr>
  </w:style>
  <w:style w:type="paragraph" w:styleId="Heading9">
    <w:name w:val="heading 9"/>
    <w:basedOn w:val="Normal"/>
    <w:next w:val="Normal"/>
    <w:qFormat/>
    <w:rsid w:val="004B4EF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032"/>
    <w:pPr>
      <w:tabs>
        <w:tab w:val="center" w:pos="4320"/>
        <w:tab w:val="right" w:pos="8640"/>
      </w:tabs>
    </w:pPr>
  </w:style>
  <w:style w:type="paragraph" w:styleId="Footer">
    <w:name w:val="footer"/>
    <w:basedOn w:val="Normal"/>
    <w:rsid w:val="008A5032"/>
    <w:pPr>
      <w:tabs>
        <w:tab w:val="center" w:pos="4320"/>
        <w:tab w:val="right" w:pos="8640"/>
      </w:tabs>
    </w:pPr>
  </w:style>
  <w:style w:type="character" w:styleId="PageNumber">
    <w:name w:val="page number"/>
    <w:basedOn w:val="DefaultParagraphFont"/>
    <w:rsid w:val="00A97817"/>
  </w:style>
  <w:style w:type="table" w:styleId="TableGrid">
    <w:name w:val="Table Grid"/>
    <w:basedOn w:val="TableNormal"/>
    <w:rsid w:val="0044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E70"/>
    <w:pPr>
      <w:ind w:left="720"/>
    </w:pPr>
  </w:style>
  <w:style w:type="numbering" w:customStyle="1" w:styleId="Style1">
    <w:name w:val="Style1"/>
    <w:rsid w:val="004F5EC6"/>
    <w:pPr>
      <w:numPr>
        <w:numId w:val="2"/>
      </w:numPr>
    </w:pPr>
  </w:style>
  <w:style w:type="character" w:styleId="Emphasis">
    <w:name w:val="Emphasis"/>
    <w:uiPriority w:val="20"/>
    <w:qFormat/>
    <w:rsid w:val="00F05F14"/>
    <w:rPr>
      <w:i/>
      <w:iCs/>
    </w:rPr>
  </w:style>
  <w:style w:type="paragraph" w:styleId="BalloonText">
    <w:name w:val="Balloon Text"/>
    <w:basedOn w:val="Normal"/>
    <w:link w:val="BalloonTextChar"/>
    <w:uiPriority w:val="99"/>
    <w:semiHidden/>
    <w:unhideWhenUsed/>
    <w:rsid w:val="00AF1A01"/>
    <w:rPr>
      <w:rFonts w:ascii="Tahoma" w:hAnsi="Tahoma" w:cs="Tahoma"/>
      <w:sz w:val="16"/>
      <w:szCs w:val="16"/>
    </w:rPr>
  </w:style>
  <w:style w:type="character" w:customStyle="1" w:styleId="BalloonTextChar">
    <w:name w:val="Balloon Text Char"/>
    <w:basedOn w:val="DefaultParagraphFont"/>
    <w:link w:val="BalloonText"/>
    <w:uiPriority w:val="99"/>
    <w:semiHidden/>
    <w:rsid w:val="00AF1A01"/>
    <w:rPr>
      <w:rFonts w:ascii="Tahoma" w:hAnsi="Tahoma" w:cs="Tahoma"/>
      <w:sz w:val="16"/>
      <w:szCs w:val="16"/>
      <w:lang w:val="en-US" w:eastAsia="en-US"/>
    </w:rPr>
  </w:style>
  <w:style w:type="character" w:styleId="PlaceholderText">
    <w:name w:val="Placeholder Text"/>
    <w:basedOn w:val="DefaultParagraphFont"/>
    <w:uiPriority w:val="99"/>
    <w:semiHidden/>
    <w:rsid w:val="000B7990"/>
    <w:rPr>
      <w:color w:val="808080"/>
    </w:rPr>
  </w:style>
  <w:style w:type="character" w:styleId="CommentReference">
    <w:name w:val="annotation reference"/>
    <w:basedOn w:val="DefaultParagraphFont"/>
    <w:uiPriority w:val="99"/>
    <w:semiHidden/>
    <w:unhideWhenUsed/>
    <w:rsid w:val="0000288D"/>
    <w:rPr>
      <w:sz w:val="16"/>
      <w:szCs w:val="16"/>
    </w:rPr>
  </w:style>
  <w:style w:type="paragraph" w:styleId="CommentText">
    <w:name w:val="annotation text"/>
    <w:basedOn w:val="Normal"/>
    <w:link w:val="CommentTextChar"/>
    <w:uiPriority w:val="99"/>
    <w:semiHidden/>
    <w:unhideWhenUsed/>
    <w:rsid w:val="0000288D"/>
    <w:rPr>
      <w:sz w:val="20"/>
      <w:szCs w:val="20"/>
    </w:rPr>
  </w:style>
  <w:style w:type="character" w:customStyle="1" w:styleId="CommentTextChar">
    <w:name w:val="Comment Text Char"/>
    <w:basedOn w:val="DefaultParagraphFont"/>
    <w:link w:val="CommentText"/>
    <w:uiPriority w:val="99"/>
    <w:semiHidden/>
    <w:rsid w:val="0000288D"/>
    <w:rPr>
      <w:lang w:val="en-US" w:eastAsia="en-US"/>
    </w:rPr>
  </w:style>
  <w:style w:type="paragraph" w:styleId="CommentSubject">
    <w:name w:val="annotation subject"/>
    <w:basedOn w:val="CommentText"/>
    <w:next w:val="CommentText"/>
    <w:link w:val="CommentSubjectChar"/>
    <w:uiPriority w:val="99"/>
    <w:semiHidden/>
    <w:unhideWhenUsed/>
    <w:rsid w:val="0000288D"/>
    <w:rPr>
      <w:b/>
      <w:bCs/>
    </w:rPr>
  </w:style>
  <w:style w:type="character" w:customStyle="1" w:styleId="CommentSubjectChar">
    <w:name w:val="Comment Subject Char"/>
    <w:basedOn w:val="CommentTextChar"/>
    <w:link w:val="CommentSubject"/>
    <w:uiPriority w:val="99"/>
    <w:semiHidden/>
    <w:rsid w:val="0000288D"/>
    <w:rPr>
      <w:b/>
      <w:bCs/>
      <w:lang w:val="en-US" w:eastAsia="en-US"/>
    </w:rPr>
  </w:style>
  <w:style w:type="paragraph" w:styleId="BodyText">
    <w:name w:val="Body Text"/>
    <w:basedOn w:val="Normal"/>
    <w:link w:val="BodyTextChar"/>
    <w:semiHidden/>
    <w:rsid w:val="005F52D0"/>
    <w:pPr>
      <w:widowControl w:val="0"/>
    </w:pPr>
    <w:rPr>
      <w:snapToGrid w:val="0"/>
      <w:color w:val="000000"/>
      <w:szCs w:val="20"/>
    </w:rPr>
  </w:style>
  <w:style w:type="character" w:customStyle="1" w:styleId="BodyTextChar">
    <w:name w:val="Body Text Char"/>
    <w:basedOn w:val="DefaultParagraphFont"/>
    <w:link w:val="BodyText"/>
    <w:semiHidden/>
    <w:rsid w:val="005F52D0"/>
    <w:rPr>
      <w:snapToGrid w:val="0"/>
      <w:color w:val="000000"/>
      <w:sz w:val="24"/>
      <w:lang w:val="en-US" w:eastAsia="en-US"/>
    </w:rPr>
  </w:style>
  <w:style w:type="paragraph" w:styleId="Revision">
    <w:name w:val="Revision"/>
    <w:hidden/>
    <w:uiPriority w:val="99"/>
    <w:semiHidden/>
    <w:rsid w:val="00F76B72"/>
    <w:rPr>
      <w:sz w:val="24"/>
      <w:szCs w:val="24"/>
      <w:lang w:val="en-US" w:eastAsia="en-US"/>
    </w:rPr>
  </w:style>
  <w:style w:type="paragraph" w:customStyle="1" w:styleId="Indents">
    <w:name w:val="Indents"/>
    <w:basedOn w:val="Normal"/>
    <w:rsid w:val="005C05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sz w:val="20"/>
      <w:szCs w:val="20"/>
    </w:rPr>
  </w:style>
  <w:style w:type="numbering" w:customStyle="1" w:styleId="Specification">
    <w:name w:val="Specification"/>
    <w:uiPriority w:val="99"/>
    <w:rsid w:val="00572DF4"/>
    <w:pPr>
      <w:numPr>
        <w:numId w:val="3"/>
      </w:numPr>
    </w:pPr>
  </w:style>
  <w:style w:type="paragraph" w:styleId="NoSpacing">
    <w:name w:val="No Spacing"/>
    <w:uiPriority w:val="1"/>
    <w:qFormat/>
    <w:rsid w:val="00552C81"/>
    <w:rPr>
      <w:sz w:val="24"/>
      <w:szCs w:val="24"/>
      <w:lang w:val="en-US" w:eastAsia="en-US"/>
    </w:rPr>
  </w:style>
  <w:style w:type="character" w:customStyle="1" w:styleId="Heading1Char">
    <w:name w:val="Heading 1 Char"/>
    <w:basedOn w:val="DefaultParagraphFont"/>
    <w:link w:val="Heading1"/>
    <w:rsid w:val="00CB330C"/>
    <w:rPr>
      <w:rFonts w:ascii="Arial" w:hAnsi="Arial" w:cs="Arial"/>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4755">
      <w:bodyDiv w:val="1"/>
      <w:marLeft w:val="0"/>
      <w:marRight w:val="0"/>
      <w:marTop w:val="0"/>
      <w:marBottom w:val="0"/>
      <w:divBdr>
        <w:top w:val="none" w:sz="0" w:space="0" w:color="auto"/>
        <w:left w:val="none" w:sz="0" w:space="0" w:color="auto"/>
        <w:bottom w:val="none" w:sz="0" w:space="0" w:color="auto"/>
        <w:right w:val="none" w:sz="0" w:space="0" w:color="auto"/>
      </w:divBdr>
    </w:div>
    <w:div w:id="70200529">
      <w:bodyDiv w:val="1"/>
      <w:marLeft w:val="0"/>
      <w:marRight w:val="0"/>
      <w:marTop w:val="0"/>
      <w:marBottom w:val="0"/>
      <w:divBdr>
        <w:top w:val="none" w:sz="0" w:space="0" w:color="auto"/>
        <w:left w:val="none" w:sz="0" w:space="0" w:color="auto"/>
        <w:bottom w:val="none" w:sz="0" w:space="0" w:color="auto"/>
        <w:right w:val="none" w:sz="0" w:space="0" w:color="auto"/>
      </w:divBdr>
    </w:div>
    <w:div w:id="83035417">
      <w:bodyDiv w:val="1"/>
      <w:marLeft w:val="0"/>
      <w:marRight w:val="0"/>
      <w:marTop w:val="0"/>
      <w:marBottom w:val="0"/>
      <w:divBdr>
        <w:top w:val="none" w:sz="0" w:space="0" w:color="auto"/>
        <w:left w:val="none" w:sz="0" w:space="0" w:color="auto"/>
        <w:bottom w:val="none" w:sz="0" w:space="0" w:color="auto"/>
        <w:right w:val="none" w:sz="0" w:space="0" w:color="auto"/>
      </w:divBdr>
    </w:div>
    <w:div w:id="88090312">
      <w:bodyDiv w:val="1"/>
      <w:marLeft w:val="0"/>
      <w:marRight w:val="0"/>
      <w:marTop w:val="0"/>
      <w:marBottom w:val="0"/>
      <w:divBdr>
        <w:top w:val="none" w:sz="0" w:space="0" w:color="auto"/>
        <w:left w:val="none" w:sz="0" w:space="0" w:color="auto"/>
        <w:bottom w:val="none" w:sz="0" w:space="0" w:color="auto"/>
        <w:right w:val="none" w:sz="0" w:space="0" w:color="auto"/>
      </w:divBdr>
    </w:div>
    <w:div w:id="113525837">
      <w:bodyDiv w:val="1"/>
      <w:marLeft w:val="0"/>
      <w:marRight w:val="0"/>
      <w:marTop w:val="0"/>
      <w:marBottom w:val="0"/>
      <w:divBdr>
        <w:top w:val="none" w:sz="0" w:space="0" w:color="auto"/>
        <w:left w:val="none" w:sz="0" w:space="0" w:color="auto"/>
        <w:bottom w:val="none" w:sz="0" w:space="0" w:color="auto"/>
        <w:right w:val="none" w:sz="0" w:space="0" w:color="auto"/>
      </w:divBdr>
    </w:div>
    <w:div w:id="125894981">
      <w:bodyDiv w:val="1"/>
      <w:marLeft w:val="0"/>
      <w:marRight w:val="0"/>
      <w:marTop w:val="0"/>
      <w:marBottom w:val="0"/>
      <w:divBdr>
        <w:top w:val="none" w:sz="0" w:space="0" w:color="auto"/>
        <w:left w:val="none" w:sz="0" w:space="0" w:color="auto"/>
        <w:bottom w:val="none" w:sz="0" w:space="0" w:color="auto"/>
        <w:right w:val="none" w:sz="0" w:space="0" w:color="auto"/>
      </w:divBdr>
    </w:div>
    <w:div w:id="355546999">
      <w:bodyDiv w:val="1"/>
      <w:marLeft w:val="0"/>
      <w:marRight w:val="0"/>
      <w:marTop w:val="0"/>
      <w:marBottom w:val="0"/>
      <w:divBdr>
        <w:top w:val="none" w:sz="0" w:space="0" w:color="auto"/>
        <w:left w:val="none" w:sz="0" w:space="0" w:color="auto"/>
        <w:bottom w:val="none" w:sz="0" w:space="0" w:color="auto"/>
        <w:right w:val="none" w:sz="0" w:space="0" w:color="auto"/>
      </w:divBdr>
    </w:div>
    <w:div w:id="415901126">
      <w:bodyDiv w:val="1"/>
      <w:marLeft w:val="0"/>
      <w:marRight w:val="0"/>
      <w:marTop w:val="0"/>
      <w:marBottom w:val="0"/>
      <w:divBdr>
        <w:top w:val="none" w:sz="0" w:space="0" w:color="auto"/>
        <w:left w:val="none" w:sz="0" w:space="0" w:color="auto"/>
        <w:bottom w:val="none" w:sz="0" w:space="0" w:color="auto"/>
        <w:right w:val="none" w:sz="0" w:space="0" w:color="auto"/>
      </w:divBdr>
    </w:div>
    <w:div w:id="427851097">
      <w:bodyDiv w:val="1"/>
      <w:marLeft w:val="0"/>
      <w:marRight w:val="0"/>
      <w:marTop w:val="0"/>
      <w:marBottom w:val="0"/>
      <w:divBdr>
        <w:top w:val="none" w:sz="0" w:space="0" w:color="auto"/>
        <w:left w:val="none" w:sz="0" w:space="0" w:color="auto"/>
        <w:bottom w:val="none" w:sz="0" w:space="0" w:color="auto"/>
        <w:right w:val="none" w:sz="0" w:space="0" w:color="auto"/>
      </w:divBdr>
    </w:div>
    <w:div w:id="622926395">
      <w:bodyDiv w:val="1"/>
      <w:marLeft w:val="0"/>
      <w:marRight w:val="0"/>
      <w:marTop w:val="0"/>
      <w:marBottom w:val="0"/>
      <w:divBdr>
        <w:top w:val="none" w:sz="0" w:space="0" w:color="auto"/>
        <w:left w:val="none" w:sz="0" w:space="0" w:color="auto"/>
        <w:bottom w:val="none" w:sz="0" w:space="0" w:color="auto"/>
        <w:right w:val="none" w:sz="0" w:space="0" w:color="auto"/>
      </w:divBdr>
    </w:div>
    <w:div w:id="689917500">
      <w:bodyDiv w:val="1"/>
      <w:marLeft w:val="0"/>
      <w:marRight w:val="0"/>
      <w:marTop w:val="0"/>
      <w:marBottom w:val="0"/>
      <w:divBdr>
        <w:top w:val="none" w:sz="0" w:space="0" w:color="auto"/>
        <w:left w:val="none" w:sz="0" w:space="0" w:color="auto"/>
        <w:bottom w:val="none" w:sz="0" w:space="0" w:color="auto"/>
        <w:right w:val="none" w:sz="0" w:space="0" w:color="auto"/>
      </w:divBdr>
    </w:div>
    <w:div w:id="830022114">
      <w:bodyDiv w:val="1"/>
      <w:marLeft w:val="0"/>
      <w:marRight w:val="0"/>
      <w:marTop w:val="0"/>
      <w:marBottom w:val="0"/>
      <w:divBdr>
        <w:top w:val="none" w:sz="0" w:space="0" w:color="auto"/>
        <w:left w:val="none" w:sz="0" w:space="0" w:color="auto"/>
        <w:bottom w:val="none" w:sz="0" w:space="0" w:color="auto"/>
        <w:right w:val="none" w:sz="0" w:space="0" w:color="auto"/>
      </w:divBdr>
    </w:div>
    <w:div w:id="1034311403">
      <w:bodyDiv w:val="1"/>
      <w:marLeft w:val="0"/>
      <w:marRight w:val="0"/>
      <w:marTop w:val="0"/>
      <w:marBottom w:val="0"/>
      <w:divBdr>
        <w:top w:val="none" w:sz="0" w:space="0" w:color="auto"/>
        <w:left w:val="none" w:sz="0" w:space="0" w:color="auto"/>
        <w:bottom w:val="none" w:sz="0" w:space="0" w:color="auto"/>
        <w:right w:val="none" w:sz="0" w:space="0" w:color="auto"/>
      </w:divBdr>
    </w:div>
    <w:div w:id="1062558198">
      <w:bodyDiv w:val="1"/>
      <w:marLeft w:val="0"/>
      <w:marRight w:val="0"/>
      <w:marTop w:val="0"/>
      <w:marBottom w:val="0"/>
      <w:divBdr>
        <w:top w:val="none" w:sz="0" w:space="0" w:color="auto"/>
        <w:left w:val="none" w:sz="0" w:space="0" w:color="auto"/>
        <w:bottom w:val="none" w:sz="0" w:space="0" w:color="auto"/>
        <w:right w:val="none" w:sz="0" w:space="0" w:color="auto"/>
      </w:divBdr>
    </w:div>
    <w:div w:id="1122187433">
      <w:bodyDiv w:val="1"/>
      <w:marLeft w:val="0"/>
      <w:marRight w:val="0"/>
      <w:marTop w:val="0"/>
      <w:marBottom w:val="0"/>
      <w:divBdr>
        <w:top w:val="none" w:sz="0" w:space="0" w:color="auto"/>
        <w:left w:val="none" w:sz="0" w:space="0" w:color="auto"/>
        <w:bottom w:val="none" w:sz="0" w:space="0" w:color="auto"/>
        <w:right w:val="none" w:sz="0" w:space="0" w:color="auto"/>
      </w:divBdr>
    </w:div>
    <w:div w:id="1147018955">
      <w:bodyDiv w:val="1"/>
      <w:marLeft w:val="0"/>
      <w:marRight w:val="0"/>
      <w:marTop w:val="0"/>
      <w:marBottom w:val="0"/>
      <w:divBdr>
        <w:top w:val="none" w:sz="0" w:space="0" w:color="auto"/>
        <w:left w:val="none" w:sz="0" w:space="0" w:color="auto"/>
        <w:bottom w:val="none" w:sz="0" w:space="0" w:color="auto"/>
        <w:right w:val="none" w:sz="0" w:space="0" w:color="auto"/>
      </w:divBdr>
    </w:div>
    <w:div w:id="1171603250">
      <w:bodyDiv w:val="1"/>
      <w:marLeft w:val="0"/>
      <w:marRight w:val="0"/>
      <w:marTop w:val="0"/>
      <w:marBottom w:val="0"/>
      <w:divBdr>
        <w:top w:val="none" w:sz="0" w:space="0" w:color="auto"/>
        <w:left w:val="none" w:sz="0" w:space="0" w:color="auto"/>
        <w:bottom w:val="none" w:sz="0" w:space="0" w:color="auto"/>
        <w:right w:val="none" w:sz="0" w:space="0" w:color="auto"/>
      </w:divBdr>
    </w:div>
    <w:div w:id="1433892970">
      <w:bodyDiv w:val="1"/>
      <w:marLeft w:val="0"/>
      <w:marRight w:val="0"/>
      <w:marTop w:val="0"/>
      <w:marBottom w:val="0"/>
      <w:divBdr>
        <w:top w:val="none" w:sz="0" w:space="0" w:color="auto"/>
        <w:left w:val="none" w:sz="0" w:space="0" w:color="auto"/>
        <w:bottom w:val="none" w:sz="0" w:space="0" w:color="auto"/>
        <w:right w:val="none" w:sz="0" w:space="0" w:color="auto"/>
      </w:divBdr>
    </w:div>
    <w:div w:id="1496804527">
      <w:bodyDiv w:val="1"/>
      <w:marLeft w:val="0"/>
      <w:marRight w:val="0"/>
      <w:marTop w:val="0"/>
      <w:marBottom w:val="0"/>
      <w:divBdr>
        <w:top w:val="none" w:sz="0" w:space="0" w:color="auto"/>
        <w:left w:val="none" w:sz="0" w:space="0" w:color="auto"/>
        <w:bottom w:val="none" w:sz="0" w:space="0" w:color="auto"/>
        <w:right w:val="none" w:sz="0" w:space="0" w:color="auto"/>
      </w:divBdr>
    </w:div>
    <w:div w:id="1733385611">
      <w:bodyDiv w:val="1"/>
      <w:marLeft w:val="0"/>
      <w:marRight w:val="0"/>
      <w:marTop w:val="0"/>
      <w:marBottom w:val="0"/>
      <w:divBdr>
        <w:top w:val="none" w:sz="0" w:space="0" w:color="auto"/>
        <w:left w:val="none" w:sz="0" w:space="0" w:color="auto"/>
        <w:bottom w:val="none" w:sz="0" w:space="0" w:color="auto"/>
        <w:right w:val="none" w:sz="0" w:space="0" w:color="auto"/>
      </w:divBdr>
    </w:div>
    <w:div w:id="1757897772">
      <w:bodyDiv w:val="1"/>
      <w:marLeft w:val="0"/>
      <w:marRight w:val="0"/>
      <w:marTop w:val="0"/>
      <w:marBottom w:val="0"/>
      <w:divBdr>
        <w:top w:val="none" w:sz="0" w:space="0" w:color="auto"/>
        <w:left w:val="none" w:sz="0" w:space="0" w:color="auto"/>
        <w:bottom w:val="none" w:sz="0" w:space="0" w:color="auto"/>
        <w:right w:val="none" w:sz="0" w:space="0" w:color="auto"/>
      </w:divBdr>
    </w:div>
    <w:div w:id="1839494054">
      <w:bodyDiv w:val="1"/>
      <w:marLeft w:val="0"/>
      <w:marRight w:val="0"/>
      <w:marTop w:val="0"/>
      <w:marBottom w:val="0"/>
      <w:divBdr>
        <w:top w:val="none" w:sz="0" w:space="0" w:color="auto"/>
        <w:left w:val="none" w:sz="0" w:space="0" w:color="auto"/>
        <w:bottom w:val="none" w:sz="0" w:space="0" w:color="auto"/>
        <w:right w:val="none" w:sz="0" w:space="0" w:color="auto"/>
      </w:divBdr>
    </w:div>
    <w:div w:id="1866556376">
      <w:bodyDiv w:val="1"/>
      <w:marLeft w:val="0"/>
      <w:marRight w:val="0"/>
      <w:marTop w:val="0"/>
      <w:marBottom w:val="0"/>
      <w:divBdr>
        <w:top w:val="none" w:sz="0" w:space="0" w:color="auto"/>
        <w:left w:val="none" w:sz="0" w:space="0" w:color="auto"/>
        <w:bottom w:val="none" w:sz="0" w:space="0" w:color="auto"/>
        <w:right w:val="none" w:sz="0" w:space="0" w:color="auto"/>
      </w:divBdr>
    </w:div>
    <w:div w:id="1905676690">
      <w:bodyDiv w:val="1"/>
      <w:marLeft w:val="0"/>
      <w:marRight w:val="0"/>
      <w:marTop w:val="0"/>
      <w:marBottom w:val="0"/>
      <w:divBdr>
        <w:top w:val="none" w:sz="0" w:space="0" w:color="auto"/>
        <w:left w:val="none" w:sz="0" w:space="0" w:color="auto"/>
        <w:bottom w:val="none" w:sz="0" w:space="0" w:color="auto"/>
        <w:right w:val="none" w:sz="0" w:space="0" w:color="auto"/>
      </w:divBdr>
    </w:div>
    <w:div w:id="1951086350">
      <w:bodyDiv w:val="1"/>
      <w:marLeft w:val="0"/>
      <w:marRight w:val="0"/>
      <w:marTop w:val="0"/>
      <w:marBottom w:val="0"/>
      <w:divBdr>
        <w:top w:val="none" w:sz="0" w:space="0" w:color="auto"/>
        <w:left w:val="none" w:sz="0" w:space="0" w:color="auto"/>
        <w:bottom w:val="none" w:sz="0" w:space="0" w:color="auto"/>
        <w:right w:val="none" w:sz="0" w:space="0" w:color="auto"/>
      </w:divBdr>
    </w:div>
    <w:div w:id="20703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71CA0-17DF-4A96-8FB1-890BF767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2879</Words>
  <Characters>14580</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 3:</vt:lpstr>
      <vt:lpstr>PART 3:</vt:lpstr>
    </vt:vector>
  </TitlesOfParts>
  <Company>Techo-Bloc</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dc:title>
  <dc:creator>Techo-Bloc</dc:creator>
  <cp:lastModifiedBy>Felipe Saavedra</cp:lastModifiedBy>
  <cp:revision>4</cp:revision>
  <cp:lastPrinted>2019-12-17T17:34:00Z</cp:lastPrinted>
  <dcterms:created xsi:type="dcterms:W3CDTF">2019-03-11T17:38:00Z</dcterms:created>
  <dcterms:modified xsi:type="dcterms:W3CDTF">2019-12-17T17:35:00Z</dcterms:modified>
</cp:coreProperties>
</file>